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EC8F" w14:textId="48A9F931" w:rsidR="00B96974" w:rsidRDefault="00DC39D0" w:rsidP="002D1DEB">
      <w:pPr>
        <w:ind w:left="-1134" w:right="-1056"/>
        <w:rPr>
          <w:rFonts w:ascii="Montserrat" w:hAnsi="Montserrat"/>
        </w:rPr>
      </w:pPr>
      <w:r>
        <w:rPr>
          <w:noProof/>
          <w:lang w:val="en-GB" w:eastAsia="en-GB"/>
        </w:rPr>
        <w:drawing>
          <wp:anchor distT="0" distB="0" distL="114300" distR="114300" simplePos="0" relativeHeight="251659264" behindDoc="0" locked="0" layoutInCell="1" allowOverlap="1" wp14:anchorId="3BC9A152" wp14:editId="2A4F5E69">
            <wp:simplePos x="0" y="0"/>
            <wp:positionH relativeFrom="column">
              <wp:posOffset>-3175</wp:posOffset>
            </wp:positionH>
            <wp:positionV relativeFrom="paragraph">
              <wp:posOffset>-227965</wp:posOffset>
            </wp:positionV>
            <wp:extent cx="2886075" cy="67754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tar-logo-STRAP-COLOUR.jpg"/>
                    <pic:cNvPicPr/>
                  </pic:nvPicPr>
                  <pic:blipFill>
                    <a:blip r:embed="rId7">
                      <a:extLst>
                        <a:ext uri="{28A0092B-C50C-407E-A947-70E740481C1C}">
                          <a14:useLocalDpi xmlns:a14="http://schemas.microsoft.com/office/drawing/2010/main" val="0"/>
                        </a:ext>
                      </a:extLst>
                    </a:blip>
                    <a:stretch>
                      <a:fillRect/>
                    </a:stretch>
                  </pic:blipFill>
                  <pic:spPr>
                    <a:xfrm>
                      <a:off x="0" y="0"/>
                      <a:ext cx="2886075" cy="677545"/>
                    </a:xfrm>
                    <a:prstGeom prst="rect">
                      <a:avLst/>
                    </a:prstGeom>
                  </pic:spPr>
                </pic:pic>
              </a:graphicData>
            </a:graphic>
            <wp14:sizeRelH relativeFrom="page">
              <wp14:pctWidth>0</wp14:pctWidth>
            </wp14:sizeRelH>
            <wp14:sizeRelV relativeFrom="page">
              <wp14:pctHeight>0</wp14:pctHeight>
            </wp14:sizeRelV>
          </wp:anchor>
        </w:drawing>
      </w:r>
      <w:r w:rsidR="00B96974">
        <w:rPr>
          <w:rFonts w:ascii="Montserrat" w:hAnsi="Montserrat"/>
        </w:rPr>
        <w:br/>
      </w:r>
    </w:p>
    <w:p w14:paraId="0CBDA8C2" w14:textId="77777777" w:rsidR="00B96974" w:rsidRDefault="00B96974" w:rsidP="002D1DEB">
      <w:pPr>
        <w:ind w:left="-1134" w:right="-1056"/>
        <w:rPr>
          <w:rFonts w:ascii="Montserrat" w:hAnsi="Montserrat" w:cs="Montserrat"/>
          <w:b/>
          <w:bCs/>
          <w:sz w:val="20"/>
          <w:szCs w:val="20"/>
        </w:rPr>
      </w:pPr>
    </w:p>
    <w:tbl>
      <w:tblPr>
        <w:tblStyle w:val="TableGrid"/>
        <w:tblpPr w:leftFromText="180" w:rightFromText="180" w:vertAnchor="page" w:horzAnchor="page" w:tblpX="829" w:tblpY="1861"/>
        <w:tblW w:w="10434" w:type="dxa"/>
        <w:tblBorders>
          <w:top w:val="single" w:sz="4" w:space="0" w:color="00A0D6"/>
          <w:left w:val="single" w:sz="4" w:space="0" w:color="00A0D6"/>
          <w:bottom w:val="single" w:sz="4" w:space="0" w:color="00A0D6"/>
          <w:right w:val="single" w:sz="4" w:space="0" w:color="00A0D6"/>
          <w:insideH w:val="single" w:sz="4" w:space="0" w:color="00A0D6"/>
          <w:insideV w:val="single" w:sz="4" w:space="0" w:color="00A0D6"/>
        </w:tblBorders>
        <w:tblLook w:val="04A0" w:firstRow="1" w:lastRow="0" w:firstColumn="1" w:lastColumn="0" w:noHBand="0" w:noVBand="1"/>
      </w:tblPr>
      <w:tblGrid>
        <w:gridCol w:w="2093"/>
        <w:gridCol w:w="8341"/>
      </w:tblGrid>
      <w:tr w:rsidR="00DC39D0" w:rsidRPr="0043303D" w14:paraId="0AE3A553" w14:textId="77777777" w:rsidTr="00CF3976">
        <w:trPr>
          <w:trHeight w:val="559"/>
        </w:trPr>
        <w:tc>
          <w:tcPr>
            <w:tcW w:w="2093" w:type="dxa"/>
            <w:shd w:val="clear" w:color="auto" w:fill="1BAEE5"/>
            <w:vAlign w:val="center"/>
          </w:tcPr>
          <w:p w14:paraId="30A33358" w14:textId="77777777" w:rsidR="00DC39D0" w:rsidRPr="00FB112B" w:rsidRDefault="00DC39D0" w:rsidP="00F20BB2">
            <w:pPr>
              <w:ind w:right="-1056"/>
              <w:rPr>
                <w:rFonts w:ascii="Montserrat" w:hAnsi="Montserrat"/>
                <w:color w:val="FFFFFF" w:themeColor="background1"/>
                <w:sz w:val="22"/>
                <w:szCs w:val="22"/>
              </w:rPr>
            </w:pPr>
            <w:r w:rsidRPr="00FB112B">
              <w:rPr>
                <w:rFonts w:ascii="Montserrat" w:hAnsi="Montserrat"/>
                <w:color w:val="FFFFFF" w:themeColor="background1"/>
                <w:sz w:val="22"/>
                <w:szCs w:val="22"/>
              </w:rPr>
              <w:t>Title of policy:</w:t>
            </w:r>
          </w:p>
        </w:tc>
        <w:tc>
          <w:tcPr>
            <w:tcW w:w="8341" w:type="dxa"/>
            <w:vAlign w:val="center"/>
          </w:tcPr>
          <w:p w14:paraId="7FF591B4" w14:textId="0E66AF5C" w:rsidR="00DC39D0" w:rsidRPr="00FB112B" w:rsidRDefault="00303FA1" w:rsidP="00F20BB2">
            <w:pPr>
              <w:ind w:right="-1056"/>
              <w:rPr>
                <w:rFonts w:ascii="Montserrat" w:hAnsi="Montserrat"/>
                <w:sz w:val="22"/>
                <w:szCs w:val="22"/>
              </w:rPr>
            </w:pPr>
            <w:r>
              <w:rPr>
                <w:rFonts w:ascii="Montserrat" w:hAnsi="Montserrat" w:cs="Montserrat"/>
                <w:sz w:val="22"/>
                <w:szCs w:val="22"/>
              </w:rPr>
              <w:t>Tenancy</w:t>
            </w:r>
            <w:r w:rsidR="00DC39D0" w:rsidRPr="00FB112B">
              <w:rPr>
                <w:rFonts w:ascii="Montserrat" w:hAnsi="Montserrat" w:cs="Montserrat"/>
                <w:sz w:val="22"/>
                <w:szCs w:val="22"/>
              </w:rPr>
              <w:t xml:space="preserve"> Policy</w:t>
            </w:r>
          </w:p>
        </w:tc>
      </w:tr>
      <w:tr w:rsidR="00DC39D0" w:rsidRPr="0043303D" w14:paraId="1DFCE920" w14:textId="77777777" w:rsidTr="00CF3976">
        <w:trPr>
          <w:trHeight w:val="567"/>
        </w:trPr>
        <w:tc>
          <w:tcPr>
            <w:tcW w:w="2093" w:type="dxa"/>
            <w:shd w:val="clear" w:color="auto" w:fill="1BAEE5"/>
            <w:vAlign w:val="center"/>
          </w:tcPr>
          <w:p w14:paraId="5A4A0916" w14:textId="77777777" w:rsidR="00DC39D0" w:rsidRPr="00FB112B" w:rsidRDefault="00DC39D0" w:rsidP="00F20BB2">
            <w:pPr>
              <w:ind w:right="-1056"/>
              <w:rPr>
                <w:rFonts w:ascii="Montserrat" w:hAnsi="Montserrat"/>
                <w:color w:val="FFFFFF" w:themeColor="background1"/>
                <w:sz w:val="22"/>
                <w:szCs w:val="22"/>
              </w:rPr>
            </w:pPr>
            <w:r w:rsidRPr="00FB112B">
              <w:rPr>
                <w:rFonts w:ascii="Montserrat" w:hAnsi="Montserrat"/>
                <w:color w:val="FFFFFF" w:themeColor="background1"/>
                <w:sz w:val="22"/>
                <w:szCs w:val="22"/>
              </w:rPr>
              <w:t>Version:</w:t>
            </w:r>
          </w:p>
        </w:tc>
        <w:tc>
          <w:tcPr>
            <w:tcW w:w="8341" w:type="dxa"/>
            <w:vAlign w:val="center"/>
          </w:tcPr>
          <w:p w14:paraId="654B8A13" w14:textId="393871F2" w:rsidR="00DC39D0" w:rsidRPr="00FB112B" w:rsidRDefault="00580B3A" w:rsidP="00F20BB2">
            <w:pPr>
              <w:ind w:right="-1056"/>
              <w:rPr>
                <w:rFonts w:ascii="Montserrat" w:hAnsi="Montserrat"/>
                <w:sz w:val="22"/>
                <w:szCs w:val="22"/>
              </w:rPr>
            </w:pPr>
            <w:r>
              <w:rPr>
                <w:rFonts w:ascii="Montserrat" w:hAnsi="Montserrat"/>
                <w:sz w:val="22"/>
                <w:szCs w:val="22"/>
              </w:rPr>
              <w:t>2</w:t>
            </w:r>
          </w:p>
        </w:tc>
      </w:tr>
      <w:tr w:rsidR="00DC39D0" w:rsidRPr="0043303D" w14:paraId="3B2058D0" w14:textId="77777777" w:rsidTr="00F457BE">
        <w:trPr>
          <w:trHeight w:val="547"/>
        </w:trPr>
        <w:tc>
          <w:tcPr>
            <w:tcW w:w="2093" w:type="dxa"/>
            <w:shd w:val="clear" w:color="auto" w:fill="1BAEE5"/>
            <w:vAlign w:val="center"/>
          </w:tcPr>
          <w:p w14:paraId="26FB442F" w14:textId="77777777" w:rsidR="00DC39D0" w:rsidRPr="00FB112B" w:rsidRDefault="00DC39D0" w:rsidP="00F20BB2">
            <w:pPr>
              <w:ind w:right="-1056"/>
              <w:rPr>
                <w:rFonts w:ascii="Montserrat" w:hAnsi="Montserrat"/>
                <w:color w:val="FFFFFF" w:themeColor="background1"/>
                <w:sz w:val="22"/>
                <w:szCs w:val="22"/>
              </w:rPr>
            </w:pPr>
            <w:r w:rsidRPr="00FB112B">
              <w:rPr>
                <w:rFonts w:ascii="Montserrat" w:hAnsi="Montserrat"/>
                <w:color w:val="FFFFFF" w:themeColor="background1"/>
                <w:sz w:val="22"/>
                <w:szCs w:val="22"/>
              </w:rPr>
              <w:t>Updated:</w:t>
            </w:r>
          </w:p>
        </w:tc>
        <w:tc>
          <w:tcPr>
            <w:tcW w:w="8341" w:type="dxa"/>
            <w:shd w:val="clear" w:color="auto" w:fill="auto"/>
            <w:vAlign w:val="center"/>
          </w:tcPr>
          <w:p w14:paraId="10738775" w14:textId="451775F4" w:rsidR="00DC39D0" w:rsidRPr="007B3D3F" w:rsidRDefault="00E95DBD" w:rsidP="00F20BB2">
            <w:pPr>
              <w:ind w:right="-1056"/>
              <w:rPr>
                <w:rFonts w:ascii="Montserrat" w:hAnsi="Montserrat"/>
                <w:sz w:val="22"/>
                <w:szCs w:val="22"/>
                <w:highlight w:val="yellow"/>
              </w:rPr>
            </w:pPr>
            <w:r>
              <w:rPr>
                <w:rFonts w:ascii="Montserrat" w:hAnsi="Montserrat"/>
                <w:sz w:val="22"/>
                <w:szCs w:val="22"/>
              </w:rPr>
              <w:t xml:space="preserve">April </w:t>
            </w:r>
            <w:r w:rsidR="00020E60" w:rsidRPr="007B3D3F">
              <w:rPr>
                <w:rFonts w:ascii="Montserrat" w:hAnsi="Montserrat"/>
                <w:sz w:val="22"/>
                <w:szCs w:val="22"/>
              </w:rPr>
              <w:t>202</w:t>
            </w:r>
            <w:r>
              <w:rPr>
                <w:rFonts w:ascii="Montserrat" w:hAnsi="Montserrat"/>
                <w:sz w:val="22"/>
                <w:szCs w:val="22"/>
              </w:rPr>
              <w:t>4</w:t>
            </w:r>
          </w:p>
        </w:tc>
      </w:tr>
      <w:tr w:rsidR="007B3D3F" w:rsidRPr="0043303D" w14:paraId="0B1646C4" w14:textId="77777777" w:rsidTr="00CF3976">
        <w:trPr>
          <w:trHeight w:val="554"/>
        </w:trPr>
        <w:tc>
          <w:tcPr>
            <w:tcW w:w="2093" w:type="dxa"/>
            <w:shd w:val="clear" w:color="auto" w:fill="1BAEE5"/>
            <w:vAlign w:val="center"/>
          </w:tcPr>
          <w:p w14:paraId="62FBFE13" w14:textId="77777777" w:rsidR="007B3D3F" w:rsidRPr="00FB112B" w:rsidRDefault="007B3D3F" w:rsidP="007B3D3F">
            <w:pPr>
              <w:ind w:right="-1056"/>
              <w:rPr>
                <w:rFonts w:ascii="Montserrat" w:hAnsi="Montserrat"/>
                <w:color w:val="FFFFFF" w:themeColor="background1"/>
                <w:sz w:val="22"/>
                <w:szCs w:val="22"/>
              </w:rPr>
            </w:pPr>
            <w:r w:rsidRPr="00FB112B">
              <w:rPr>
                <w:rFonts w:ascii="Montserrat" w:hAnsi="Montserrat"/>
                <w:color w:val="FFFFFF" w:themeColor="background1"/>
                <w:sz w:val="22"/>
                <w:szCs w:val="22"/>
              </w:rPr>
              <w:t>Next review:</w:t>
            </w:r>
          </w:p>
        </w:tc>
        <w:tc>
          <w:tcPr>
            <w:tcW w:w="8341" w:type="dxa"/>
            <w:vAlign w:val="center"/>
          </w:tcPr>
          <w:p w14:paraId="784F08EC" w14:textId="75D5C583" w:rsidR="007B3D3F" w:rsidRPr="007B3D3F" w:rsidRDefault="00E95DBD" w:rsidP="007B3D3F">
            <w:pPr>
              <w:ind w:right="-1056"/>
              <w:rPr>
                <w:rFonts w:ascii="Montserrat" w:hAnsi="Montserrat"/>
                <w:sz w:val="22"/>
                <w:szCs w:val="22"/>
                <w:highlight w:val="yellow"/>
              </w:rPr>
            </w:pPr>
            <w:r>
              <w:rPr>
                <w:rFonts w:ascii="Montserrat" w:hAnsi="Montserrat"/>
                <w:sz w:val="22"/>
                <w:szCs w:val="22"/>
              </w:rPr>
              <w:t xml:space="preserve">April 2026 </w:t>
            </w:r>
          </w:p>
        </w:tc>
      </w:tr>
      <w:tr w:rsidR="00DC39D0" w:rsidRPr="0043303D" w14:paraId="7D578B84" w14:textId="77777777" w:rsidTr="00CF3976">
        <w:trPr>
          <w:trHeight w:val="550"/>
        </w:trPr>
        <w:tc>
          <w:tcPr>
            <w:tcW w:w="2093" w:type="dxa"/>
            <w:shd w:val="clear" w:color="auto" w:fill="1BAEE5"/>
            <w:vAlign w:val="center"/>
          </w:tcPr>
          <w:p w14:paraId="70A5786F" w14:textId="77777777" w:rsidR="00DC39D0" w:rsidRPr="00FB112B" w:rsidRDefault="00DC39D0" w:rsidP="00F20BB2">
            <w:pPr>
              <w:ind w:right="-1056"/>
              <w:rPr>
                <w:rFonts w:ascii="Montserrat" w:hAnsi="Montserrat"/>
                <w:color w:val="FFFFFF" w:themeColor="background1"/>
                <w:sz w:val="22"/>
                <w:szCs w:val="22"/>
              </w:rPr>
            </w:pPr>
            <w:r w:rsidRPr="00FB112B">
              <w:rPr>
                <w:rFonts w:ascii="Montserrat" w:hAnsi="Montserrat"/>
                <w:color w:val="FFFFFF" w:themeColor="background1"/>
                <w:sz w:val="22"/>
                <w:szCs w:val="22"/>
              </w:rPr>
              <w:t>By:</w:t>
            </w:r>
          </w:p>
        </w:tc>
        <w:tc>
          <w:tcPr>
            <w:tcW w:w="8341" w:type="dxa"/>
            <w:vAlign w:val="center"/>
          </w:tcPr>
          <w:p w14:paraId="170A331D" w14:textId="2A953432" w:rsidR="00DC39D0" w:rsidRPr="00FB112B" w:rsidRDefault="00DC39D0" w:rsidP="00F20BB2">
            <w:pPr>
              <w:ind w:right="-1056"/>
              <w:rPr>
                <w:rFonts w:ascii="Montserrat" w:hAnsi="Montserrat"/>
                <w:sz w:val="22"/>
                <w:szCs w:val="22"/>
              </w:rPr>
            </w:pPr>
            <w:r w:rsidRPr="00FB112B">
              <w:rPr>
                <w:rFonts w:ascii="Montserrat" w:hAnsi="Montserrat"/>
                <w:sz w:val="22"/>
                <w:szCs w:val="22"/>
              </w:rPr>
              <w:t xml:space="preserve">Head of </w:t>
            </w:r>
            <w:r w:rsidR="00DC0074">
              <w:rPr>
                <w:rFonts w:ascii="Montserrat" w:hAnsi="Montserrat"/>
                <w:sz w:val="22"/>
                <w:szCs w:val="22"/>
              </w:rPr>
              <w:t>Customers</w:t>
            </w:r>
          </w:p>
        </w:tc>
      </w:tr>
    </w:tbl>
    <w:p w14:paraId="51C0DA89" w14:textId="77777777" w:rsidR="009969F8" w:rsidRDefault="009969F8" w:rsidP="009969F8">
      <w:pPr>
        <w:ind w:right="50"/>
        <w:rPr>
          <w:rFonts w:ascii="Montserrat" w:hAnsi="Montserrat" w:cs="Montserrat"/>
          <w:b/>
          <w:bCs/>
          <w:sz w:val="20"/>
          <w:szCs w:val="20"/>
        </w:rPr>
      </w:pPr>
    </w:p>
    <w:p w14:paraId="791C5799" w14:textId="77777777" w:rsidR="00FB112B" w:rsidRDefault="00FB112B" w:rsidP="009969F8">
      <w:pPr>
        <w:jc w:val="both"/>
        <w:rPr>
          <w:rStyle w:val="Strong"/>
          <w:rFonts w:ascii="Montserrat" w:hAnsi="Montserrat" w:cs="Arial"/>
          <w:color w:val="0070C0"/>
          <w:sz w:val="22"/>
          <w:szCs w:val="22"/>
          <w:lang w:val="en"/>
        </w:rPr>
      </w:pPr>
    </w:p>
    <w:p w14:paraId="6C3E40B2" w14:textId="196E4A87" w:rsidR="00E03047" w:rsidRPr="004678D3" w:rsidRDefault="009F3D65" w:rsidP="004262BD">
      <w:pPr>
        <w:autoSpaceDE w:val="0"/>
        <w:autoSpaceDN w:val="0"/>
        <w:adjustRightInd w:val="0"/>
        <w:jc w:val="both"/>
        <w:rPr>
          <w:rFonts w:ascii="Montserrat" w:hAnsi="Montserrat" w:cs="Arial"/>
          <w:b/>
          <w:bCs/>
          <w:color w:val="1BAEE5"/>
          <w:szCs w:val="22"/>
        </w:rPr>
      </w:pPr>
      <w:r w:rsidRPr="004678D3">
        <w:rPr>
          <w:rFonts w:ascii="Montserrat" w:hAnsi="Montserrat" w:cs="Arial"/>
          <w:b/>
          <w:bCs/>
          <w:color w:val="1BAEE5"/>
        </w:rPr>
        <w:t xml:space="preserve">Scope  </w:t>
      </w:r>
    </w:p>
    <w:p w14:paraId="18859441" w14:textId="57954413" w:rsidR="00E472A8" w:rsidRPr="00AB3E11" w:rsidRDefault="00E472A8" w:rsidP="00E03047">
      <w:pPr>
        <w:autoSpaceDE w:val="0"/>
        <w:autoSpaceDN w:val="0"/>
        <w:adjustRightInd w:val="0"/>
        <w:jc w:val="both"/>
        <w:rPr>
          <w:rFonts w:ascii="Montserrat" w:hAnsi="Montserrat" w:cs="Arial"/>
          <w:b/>
          <w:bCs/>
          <w:color w:val="1BAEE5"/>
          <w:sz w:val="12"/>
          <w:szCs w:val="12"/>
        </w:rPr>
      </w:pPr>
    </w:p>
    <w:p w14:paraId="2A2671A4" w14:textId="278588E5" w:rsidR="009F3D65" w:rsidRDefault="009F3D65" w:rsidP="00F16DA3">
      <w:pPr>
        <w:pStyle w:val="BodyText"/>
        <w:tabs>
          <w:tab w:val="left" w:pos="-993"/>
        </w:tabs>
        <w:ind w:right="78"/>
        <w:jc w:val="both"/>
        <w:rPr>
          <w:rFonts w:ascii="Montserrat" w:hAnsi="Montserrat"/>
        </w:rPr>
      </w:pPr>
      <w:r>
        <w:rPr>
          <w:rFonts w:ascii="Montserrat" w:hAnsi="Montserrat"/>
        </w:rPr>
        <w:t xml:space="preserve">This policy sets out how North Star will approach tenancy </w:t>
      </w:r>
      <w:r w:rsidR="00A76CCD">
        <w:rPr>
          <w:rFonts w:ascii="Montserrat" w:hAnsi="Montserrat"/>
        </w:rPr>
        <w:t>management.</w:t>
      </w:r>
    </w:p>
    <w:p w14:paraId="67A67B33" w14:textId="77777777" w:rsidR="009F3D65" w:rsidRDefault="009F3D65" w:rsidP="00F16DA3">
      <w:pPr>
        <w:pStyle w:val="BodyText"/>
        <w:tabs>
          <w:tab w:val="left" w:pos="-993"/>
        </w:tabs>
        <w:ind w:right="78"/>
        <w:jc w:val="both"/>
        <w:rPr>
          <w:rFonts w:ascii="Montserrat" w:hAnsi="Montserrat"/>
        </w:rPr>
      </w:pPr>
    </w:p>
    <w:p w14:paraId="40E6BD8B" w14:textId="77777777" w:rsidR="004678D3" w:rsidRDefault="009F3D65" w:rsidP="004262BD">
      <w:pPr>
        <w:autoSpaceDE w:val="0"/>
        <w:autoSpaceDN w:val="0"/>
        <w:adjustRightInd w:val="0"/>
        <w:jc w:val="both"/>
        <w:rPr>
          <w:rFonts w:ascii="Montserrat" w:hAnsi="Montserrat" w:cs="Arial"/>
          <w:b/>
          <w:bCs/>
          <w:color w:val="1BAEE5"/>
        </w:rPr>
      </w:pPr>
      <w:r w:rsidRPr="004678D3">
        <w:rPr>
          <w:rFonts w:ascii="Montserrat" w:hAnsi="Montserrat" w:cs="Arial"/>
          <w:b/>
          <w:bCs/>
          <w:color w:val="1BAEE5"/>
        </w:rPr>
        <w:t xml:space="preserve">Who is Affected?  </w:t>
      </w:r>
    </w:p>
    <w:p w14:paraId="22148359" w14:textId="17FC30BF" w:rsidR="009F3D65" w:rsidRPr="004678D3" w:rsidRDefault="009F3D65" w:rsidP="004678D3">
      <w:pPr>
        <w:autoSpaceDE w:val="0"/>
        <w:autoSpaceDN w:val="0"/>
        <w:adjustRightInd w:val="0"/>
        <w:ind w:left="360"/>
        <w:jc w:val="both"/>
        <w:rPr>
          <w:rFonts w:ascii="Montserrat" w:hAnsi="Montserrat" w:cs="Arial"/>
          <w:b/>
          <w:bCs/>
          <w:color w:val="1BAEE5"/>
          <w:szCs w:val="22"/>
        </w:rPr>
      </w:pPr>
      <w:r w:rsidRPr="004678D3">
        <w:rPr>
          <w:rFonts w:ascii="Montserrat" w:hAnsi="Montserrat" w:cs="Arial"/>
          <w:b/>
          <w:bCs/>
          <w:color w:val="1BAEE5"/>
        </w:rPr>
        <w:t xml:space="preserve"> </w:t>
      </w:r>
    </w:p>
    <w:p w14:paraId="10AE684F" w14:textId="1CAC20FD" w:rsidR="009F3D65" w:rsidRDefault="009F3D65" w:rsidP="00F16DA3">
      <w:pPr>
        <w:pStyle w:val="BodyText"/>
        <w:tabs>
          <w:tab w:val="left" w:pos="-993"/>
        </w:tabs>
        <w:ind w:right="78"/>
        <w:jc w:val="both"/>
        <w:rPr>
          <w:rFonts w:ascii="Montserrat" w:hAnsi="Montserrat"/>
        </w:rPr>
      </w:pPr>
      <w:r>
        <w:rPr>
          <w:rFonts w:ascii="Montserrat" w:hAnsi="Montserrat"/>
        </w:rPr>
        <w:t xml:space="preserve">This policy will cover all customers who hold a tenancy with North Star. </w:t>
      </w:r>
    </w:p>
    <w:p w14:paraId="7B3D9AD5" w14:textId="77777777" w:rsidR="009F3D65" w:rsidRDefault="009F3D65" w:rsidP="00F16DA3">
      <w:pPr>
        <w:pStyle w:val="BodyText"/>
        <w:tabs>
          <w:tab w:val="left" w:pos="-993"/>
        </w:tabs>
        <w:ind w:right="78"/>
        <w:jc w:val="both"/>
        <w:rPr>
          <w:rFonts w:ascii="Montserrat" w:hAnsi="Montserrat"/>
        </w:rPr>
      </w:pPr>
    </w:p>
    <w:p w14:paraId="50141AE5" w14:textId="53EE0AFC" w:rsidR="009F3D65" w:rsidRDefault="00DB70B3" w:rsidP="004262BD">
      <w:pPr>
        <w:autoSpaceDE w:val="0"/>
        <w:autoSpaceDN w:val="0"/>
        <w:adjustRightInd w:val="0"/>
        <w:jc w:val="both"/>
        <w:rPr>
          <w:rFonts w:ascii="Montserrat" w:hAnsi="Montserrat" w:cs="Arial"/>
          <w:b/>
          <w:bCs/>
          <w:color w:val="1BAEE5"/>
        </w:rPr>
      </w:pPr>
      <w:r w:rsidRPr="004678D3">
        <w:rPr>
          <w:rFonts w:ascii="Montserrat" w:hAnsi="Montserrat" w:cs="Arial"/>
          <w:b/>
          <w:bCs/>
          <w:color w:val="1BAEE5"/>
        </w:rPr>
        <w:t xml:space="preserve">Aims and Objectives </w:t>
      </w:r>
      <w:r w:rsidR="009F3D65" w:rsidRPr="004678D3">
        <w:rPr>
          <w:rFonts w:ascii="Montserrat" w:hAnsi="Montserrat" w:cs="Arial"/>
          <w:b/>
          <w:bCs/>
          <w:color w:val="1BAEE5"/>
        </w:rPr>
        <w:t xml:space="preserve">   </w:t>
      </w:r>
    </w:p>
    <w:p w14:paraId="2D54598D" w14:textId="77777777" w:rsidR="004678D3" w:rsidRPr="004678D3" w:rsidRDefault="004678D3" w:rsidP="004678D3">
      <w:pPr>
        <w:autoSpaceDE w:val="0"/>
        <w:autoSpaceDN w:val="0"/>
        <w:adjustRightInd w:val="0"/>
        <w:ind w:left="360"/>
        <w:jc w:val="both"/>
        <w:rPr>
          <w:rFonts w:ascii="Montserrat" w:hAnsi="Montserrat" w:cs="Arial"/>
          <w:b/>
          <w:bCs/>
          <w:color w:val="1BAEE5"/>
          <w:szCs w:val="22"/>
        </w:rPr>
      </w:pPr>
    </w:p>
    <w:p w14:paraId="2F44391D" w14:textId="2E697C39" w:rsidR="00A76CCD" w:rsidRDefault="00E472A8" w:rsidP="00F16DA3">
      <w:pPr>
        <w:pStyle w:val="BodyText"/>
        <w:tabs>
          <w:tab w:val="left" w:pos="-993"/>
        </w:tabs>
        <w:ind w:right="78"/>
        <w:jc w:val="both"/>
        <w:rPr>
          <w:rFonts w:ascii="Montserrat" w:hAnsi="Montserrat"/>
        </w:rPr>
      </w:pPr>
      <w:r w:rsidRPr="00E225B8">
        <w:rPr>
          <w:rFonts w:ascii="Montserrat" w:hAnsi="Montserrat"/>
        </w:rPr>
        <w:t>Th</w:t>
      </w:r>
      <w:r w:rsidR="009A6DE9">
        <w:rPr>
          <w:rFonts w:ascii="Montserrat" w:hAnsi="Montserrat"/>
        </w:rPr>
        <w:t xml:space="preserve">is Tenancy Policy fulfils the requirements of the Localism Act (2011) </w:t>
      </w:r>
      <w:r w:rsidR="00AB2586">
        <w:rPr>
          <w:rFonts w:ascii="Montserrat" w:hAnsi="Montserrat"/>
        </w:rPr>
        <w:t>and our</w:t>
      </w:r>
      <w:r w:rsidR="00A76CCD">
        <w:rPr>
          <w:rFonts w:ascii="Montserrat" w:hAnsi="Montserrat"/>
        </w:rPr>
        <w:t xml:space="preserve"> commitment to meeting the Regulator of Social Housing</w:t>
      </w:r>
      <w:r w:rsidR="00D20369">
        <w:rPr>
          <w:rFonts w:ascii="Montserrat" w:hAnsi="Montserrat"/>
        </w:rPr>
        <w:t>s</w:t>
      </w:r>
      <w:r w:rsidR="00A76CCD">
        <w:rPr>
          <w:rFonts w:ascii="Montserrat" w:hAnsi="Montserrat"/>
        </w:rPr>
        <w:t xml:space="preserve"> Tenancy Standard. </w:t>
      </w:r>
    </w:p>
    <w:p w14:paraId="6E728A71" w14:textId="77777777" w:rsidR="00A76CCD" w:rsidRDefault="00A76CCD" w:rsidP="00F16DA3">
      <w:pPr>
        <w:pStyle w:val="BodyText"/>
        <w:tabs>
          <w:tab w:val="left" w:pos="-993"/>
        </w:tabs>
        <w:ind w:right="78"/>
        <w:jc w:val="both"/>
        <w:rPr>
          <w:rFonts w:ascii="Montserrat" w:hAnsi="Montserrat"/>
        </w:rPr>
      </w:pPr>
    </w:p>
    <w:p w14:paraId="1FDCCEDB" w14:textId="2C3A69C9" w:rsidR="00A76CCD" w:rsidRDefault="00A76CCD" w:rsidP="00F16DA3">
      <w:pPr>
        <w:pStyle w:val="BodyText"/>
        <w:tabs>
          <w:tab w:val="left" w:pos="-993"/>
        </w:tabs>
        <w:ind w:right="78"/>
        <w:jc w:val="both"/>
        <w:rPr>
          <w:rFonts w:ascii="Montserrat" w:hAnsi="Montserrat"/>
        </w:rPr>
      </w:pPr>
      <w:r>
        <w:rPr>
          <w:rFonts w:ascii="Montserrat" w:hAnsi="Montserrat"/>
        </w:rPr>
        <w:t xml:space="preserve">Registered Providers (RPs) must allocate and let their homes in a fair and transparent way that takes the needs of tenants and prospective tenants into account. </w:t>
      </w:r>
    </w:p>
    <w:p w14:paraId="5A2D51C6" w14:textId="77777777" w:rsidR="00A76CCD" w:rsidRDefault="00A76CCD" w:rsidP="00F16DA3">
      <w:pPr>
        <w:pStyle w:val="BodyText"/>
        <w:tabs>
          <w:tab w:val="left" w:pos="-993"/>
        </w:tabs>
        <w:ind w:right="78"/>
        <w:jc w:val="both"/>
        <w:rPr>
          <w:rFonts w:ascii="Montserrat" w:hAnsi="Montserrat"/>
        </w:rPr>
      </w:pPr>
    </w:p>
    <w:p w14:paraId="176AB69C" w14:textId="6EF23B33" w:rsidR="00DB70B3" w:rsidRDefault="00DB70B3" w:rsidP="00DB70B3">
      <w:pPr>
        <w:pStyle w:val="BodyText"/>
        <w:tabs>
          <w:tab w:val="left" w:pos="-993"/>
        </w:tabs>
        <w:ind w:right="78"/>
        <w:jc w:val="both"/>
        <w:rPr>
          <w:rFonts w:ascii="Montserrat" w:hAnsi="Montserrat"/>
        </w:rPr>
      </w:pPr>
      <w:r>
        <w:rPr>
          <w:rFonts w:ascii="Montserrat" w:hAnsi="Montserrat"/>
        </w:rPr>
        <w:t>RPs shall offer tenancies or terms of occupation which are compatible with the purpose of the accommodation</w:t>
      </w:r>
      <w:r w:rsidR="00D20369">
        <w:rPr>
          <w:rFonts w:ascii="Montserrat" w:hAnsi="Montserrat"/>
        </w:rPr>
        <w:t>,</w:t>
      </w:r>
      <w:r>
        <w:rPr>
          <w:rFonts w:ascii="Montserrat" w:hAnsi="Montserrat"/>
        </w:rPr>
        <w:t xml:space="preserve"> the needs of individual households, the sustainability of the community, and the efficient use of their housing stock.    </w:t>
      </w:r>
    </w:p>
    <w:p w14:paraId="0724E59B" w14:textId="52941EB4" w:rsidR="00E472A8" w:rsidRPr="00E225B8" w:rsidRDefault="00DB70B3" w:rsidP="00DB70B3">
      <w:pPr>
        <w:pStyle w:val="BodyText"/>
        <w:tabs>
          <w:tab w:val="left" w:pos="-993"/>
        </w:tabs>
        <w:ind w:right="78"/>
        <w:jc w:val="both"/>
      </w:pPr>
      <w:r>
        <w:rPr>
          <w:rFonts w:ascii="Montserrat" w:hAnsi="Montserrat"/>
        </w:rPr>
        <w:t xml:space="preserve"> </w:t>
      </w:r>
    </w:p>
    <w:p w14:paraId="05B10663" w14:textId="197F4541" w:rsidR="00E472A8" w:rsidRDefault="00E472A8" w:rsidP="00F16DA3">
      <w:pPr>
        <w:pStyle w:val="BodyText"/>
        <w:tabs>
          <w:tab w:val="left" w:pos="-993"/>
        </w:tabs>
        <w:ind w:right="78"/>
        <w:jc w:val="both"/>
        <w:rPr>
          <w:rFonts w:ascii="Montserrat" w:hAnsi="Montserrat"/>
        </w:rPr>
      </w:pPr>
      <w:r w:rsidRPr="00E225B8">
        <w:rPr>
          <w:rFonts w:ascii="Montserrat" w:hAnsi="Montserrat"/>
        </w:rPr>
        <w:t xml:space="preserve">This policy has also been developed to align with the sub-regional Tenancy Strategy that has been developed with Local Authorities (LAs) and other </w:t>
      </w:r>
      <w:r w:rsidR="00D22505" w:rsidRPr="00E225B8">
        <w:rPr>
          <w:rFonts w:ascii="Montserrat" w:hAnsi="Montserrat"/>
        </w:rPr>
        <w:t>RP</w:t>
      </w:r>
      <w:r w:rsidR="00D22505">
        <w:rPr>
          <w:rFonts w:ascii="Montserrat" w:hAnsi="Montserrat"/>
        </w:rPr>
        <w:t>s</w:t>
      </w:r>
      <w:r w:rsidRPr="00E225B8">
        <w:rPr>
          <w:rFonts w:ascii="Montserrat" w:hAnsi="Montserrat"/>
        </w:rPr>
        <w:t xml:space="preserve"> in areas where we have properties.</w:t>
      </w:r>
    </w:p>
    <w:p w14:paraId="600F5C6C" w14:textId="13B9B6A3" w:rsidR="00E472A8" w:rsidRDefault="00E472A8" w:rsidP="00F16DA3">
      <w:pPr>
        <w:pStyle w:val="BodyText"/>
        <w:tabs>
          <w:tab w:val="left" w:pos="-426"/>
        </w:tabs>
        <w:ind w:left="567" w:right="78" w:hanging="567"/>
        <w:jc w:val="both"/>
        <w:rPr>
          <w:rFonts w:ascii="Montserrat" w:hAnsi="Montserrat"/>
        </w:rPr>
      </w:pPr>
    </w:p>
    <w:p w14:paraId="6329EA30" w14:textId="64BB7B92" w:rsidR="004678D3" w:rsidRDefault="004678D3" w:rsidP="00F16DA3">
      <w:pPr>
        <w:pStyle w:val="BodyText"/>
        <w:tabs>
          <w:tab w:val="left" w:pos="-426"/>
        </w:tabs>
        <w:ind w:left="567" w:right="78" w:hanging="567"/>
        <w:jc w:val="both"/>
        <w:rPr>
          <w:rFonts w:ascii="Montserrat" w:hAnsi="Montserrat"/>
        </w:rPr>
      </w:pPr>
      <w:r>
        <w:rPr>
          <w:rFonts w:ascii="Montserrat" w:hAnsi="Montserrat"/>
        </w:rPr>
        <w:t xml:space="preserve">In operating this policy, we will comply with all current legal and regulatory requirements </w:t>
      </w:r>
      <w:r w:rsidR="003F73D7">
        <w:rPr>
          <w:rFonts w:ascii="Montserrat" w:hAnsi="Montserrat"/>
        </w:rPr>
        <w:t>when.</w:t>
      </w:r>
      <w:r>
        <w:rPr>
          <w:rFonts w:ascii="Montserrat" w:hAnsi="Montserrat"/>
        </w:rPr>
        <w:t xml:space="preserve"> </w:t>
      </w:r>
    </w:p>
    <w:p w14:paraId="0025F6D5" w14:textId="30082F04" w:rsidR="004678D3" w:rsidRDefault="004678D3" w:rsidP="00F16DA3">
      <w:pPr>
        <w:pStyle w:val="BodyText"/>
        <w:tabs>
          <w:tab w:val="left" w:pos="-426"/>
        </w:tabs>
        <w:ind w:left="567" w:right="78" w:hanging="567"/>
        <w:jc w:val="both"/>
        <w:rPr>
          <w:rFonts w:ascii="Montserrat" w:hAnsi="Montserrat"/>
        </w:rPr>
      </w:pPr>
      <w:r>
        <w:rPr>
          <w:rFonts w:ascii="Montserrat" w:hAnsi="Montserrat"/>
        </w:rPr>
        <w:t>letting our homes including:</w:t>
      </w:r>
    </w:p>
    <w:p w14:paraId="32776FFD" w14:textId="77777777" w:rsidR="004678D3" w:rsidRDefault="004678D3" w:rsidP="00F16DA3">
      <w:pPr>
        <w:pStyle w:val="BodyText"/>
        <w:tabs>
          <w:tab w:val="left" w:pos="-426"/>
        </w:tabs>
        <w:ind w:left="567" w:right="78" w:hanging="567"/>
        <w:jc w:val="both"/>
        <w:rPr>
          <w:rFonts w:ascii="Montserrat" w:hAnsi="Montserrat"/>
        </w:rPr>
      </w:pPr>
    </w:p>
    <w:p w14:paraId="7F1310C7" w14:textId="0C650779" w:rsidR="004678D3" w:rsidRDefault="004678D3" w:rsidP="004678D3">
      <w:pPr>
        <w:pStyle w:val="BodyText"/>
        <w:numPr>
          <w:ilvl w:val="0"/>
          <w:numId w:val="31"/>
        </w:numPr>
        <w:tabs>
          <w:tab w:val="left" w:pos="-426"/>
        </w:tabs>
        <w:ind w:right="78"/>
        <w:jc w:val="both"/>
        <w:rPr>
          <w:rFonts w:ascii="Montserrat" w:hAnsi="Montserrat"/>
        </w:rPr>
      </w:pPr>
      <w:r>
        <w:rPr>
          <w:rFonts w:ascii="Montserrat" w:hAnsi="Montserrat"/>
        </w:rPr>
        <w:t xml:space="preserve">Regulatory Framework for Social Housing (Tenancy Standard) </w:t>
      </w:r>
    </w:p>
    <w:p w14:paraId="3E9A4F06" w14:textId="1ACE38FF" w:rsidR="004678D3" w:rsidRDefault="004678D3" w:rsidP="004678D3">
      <w:pPr>
        <w:pStyle w:val="BodyText"/>
        <w:numPr>
          <w:ilvl w:val="0"/>
          <w:numId w:val="31"/>
        </w:numPr>
        <w:tabs>
          <w:tab w:val="left" w:pos="-426"/>
        </w:tabs>
        <w:ind w:right="78"/>
        <w:jc w:val="both"/>
        <w:rPr>
          <w:rFonts w:ascii="Montserrat" w:hAnsi="Montserrat"/>
        </w:rPr>
      </w:pPr>
      <w:r>
        <w:rPr>
          <w:rFonts w:ascii="Montserrat" w:hAnsi="Montserrat"/>
        </w:rPr>
        <w:t>Housing Act 1985</w:t>
      </w:r>
      <w:r w:rsidR="00AB0081">
        <w:rPr>
          <w:rFonts w:ascii="Montserrat" w:hAnsi="Montserrat"/>
        </w:rPr>
        <w:t>, 1988 and 1996</w:t>
      </w:r>
    </w:p>
    <w:p w14:paraId="7E2F96AD" w14:textId="754B5796" w:rsidR="004678D3" w:rsidRDefault="004678D3" w:rsidP="004678D3">
      <w:pPr>
        <w:pStyle w:val="BodyText"/>
        <w:numPr>
          <w:ilvl w:val="0"/>
          <w:numId w:val="31"/>
        </w:numPr>
        <w:tabs>
          <w:tab w:val="left" w:pos="-426"/>
        </w:tabs>
        <w:ind w:right="78"/>
        <w:jc w:val="both"/>
        <w:rPr>
          <w:rFonts w:ascii="Montserrat" w:hAnsi="Montserrat"/>
        </w:rPr>
      </w:pPr>
      <w:r>
        <w:rPr>
          <w:rFonts w:ascii="Montserrat" w:hAnsi="Montserrat"/>
        </w:rPr>
        <w:t xml:space="preserve">Housing </w:t>
      </w:r>
      <w:r w:rsidR="00AB0081">
        <w:rPr>
          <w:rFonts w:ascii="Montserrat" w:hAnsi="Montserrat"/>
        </w:rPr>
        <w:t xml:space="preserve">and Regeneration </w:t>
      </w:r>
      <w:r>
        <w:rPr>
          <w:rFonts w:ascii="Montserrat" w:hAnsi="Montserrat"/>
        </w:rPr>
        <w:t xml:space="preserve">Act </w:t>
      </w:r>
      <w:r w:rsidR="00AB0081">
        <w:rPr>
          <w:rFonts w:ascii="Montserrat" w:hAnsi="Montserrat"/>
        </w:rPr>
        <w:t>2008</w:t>
      </w:r>
    </w:p>
    <w:p w14:paraId="5A94CA7A" w14:textId="290C54CD" w:rsidR="00AB0081" w:rsidRDefault="00AB0081" w:rsidP="004678D3">
      <w:pPr>
        <w:pStyle w:val="BodyText"/>
        <w:numPr>
          <w:ilvl w:val="0"/>
          <w:numId w:val="31"/>
        </w:numPr>
        <w:tabs>
          <w:tab w:val="left" w:pos="-426"/>
        </w:tabs>
        <w:ind w:right="78"/>
        <w:jc w:val="both"/>
        <w:rPr>
          <w:rFonts w:ascii="Montserrat" w:hAnsi="Montserrat"/>
        </w:rPr>
      </w:pPr>
      <w:r>
        <w:rPr>
          <w:rFonts w:ascii="Montserrat" w:hAnsi="Montserrat"/>
        </w:rPr>
        <w:t>Equality Act 2010</w:t>
      </w:r>
    </w:p>
    <w:p w14:paraId="6F6AEDD7" w14:textId="3902FCA3" w:rsidR="00AB0081" w:rsidRDefault="00AB0081" w:rsidP="004678D3">
      <w:pPr>
        <w:pStyle w:val="BodyText"/>
        <w:numPr>
          <w:ilvl w:val="0"/>
          <w:numId w:val="31"/>
        </w:numPr>
        <w:tabs>
          <w:tab w:val="left" w:pos="-426"/>
        </w:tabs>
        <w:ind w:right="78"/>
        <w:jc w:val="both"/>
        <w:rPr>
          <w:rFonts w:ascii="Montserrat" w:hAnsi="Montserrat"/>
        </w:rPr>
      </w:pPr>
      <w:r>
        <w:rPr>
          <w:rFonts w:ascii="Montserrat" w:hAnsi="Montserrat"/>
        </w:rPr>
        <w:t>Localism Act 2011</w:t>
      </w:r>
    </w:p>
    <w:p w14:paraId="7CA704D2" w14:textId="25FDE799" w:rsidR="00AB0081" w:rsidRDefault="00AB0081" w:rsidP="004678D3">
      <w:pPr>
        <w:pStyle w:val="BodyText"/>
        <w:numPr>
          <w:ilvl w:val="0"/>
          <w:numId w:val="31"/>
        </w:numPr>
        <w:tabs>
          <w:tab w:val="left" w:pos="-426"/>
        </w:tabs>
        <w:ind w:right="78"/>
        <w:jc w:val="both"/>
        <w:rPr>
          <w:rFonts w:ascii="Montserrat" w:hAnsi="Montserrat"/>
        </w:rPr>
      </w:pPr>
      <w:r>
        <w:rPr>
          <w:rFonts w:ascii="Montserrat" w:hAnsi="Montserrat"/>
        </w:rPr>
        <w:t>Welfare Reform Act 2012</w:t>
      </w:r>
    </w:p>
    <w:p w14:paraId="3E6F335F" w14:textId="77777777" w:rsidR="004678D3" w:rsidRDefault="004678D3" w:rsidP="004678D3">
      <w:pPr>
        <w:pStyle w:val="BodyText"/>
        <w:numPr>
          <w:ilvl w:val="0"/>
          <w:numId w:val="31"/>
        </w:numPr>
        <w:tabs>
          <w:tab w:val="left" w:pos="-426"/>
        </w:tabs>
        <w:ind w:right="78"/>
        <w:jc w:val="both"/>
        <w:rPr>
          <w:rFonts w:ascii="Montserrat" w:hAnsi="Montserrat"/>
        </w:rPr>
      </w:pPr>
      <w:r>
        <w:rPr>
          <w:rFonts w:ascii="Montserrat" w:hAnsi="Montserrat"/>
        </w:rPr>
        <w:t>Protection from Eviction Act 1977</w:t>
      </w:r>
    </w:p>
    <w:p w14:paraId="0377E9C2" w14:textId="77777777" w:rsidR="004678D3" w:rsidRDefault="004678D3" w:rsidP="004678D3">
      <w:pPr>
        <w:pStyle w:val="BodyText"/>
        <w:numPr>
          <w:ilvl w:val="0"/>
          <w:numId w:val="31"/>
        </w:numPr>
        <w:tabs>
          <w:tab w:val="left" w:pos="-426"/>
        </w:tabs>
        <w:ind w:right="78"/>
        <w:jc w:val="both"/>
        <w:rPr>
          <w:rFonts w:ascii="Montserrat" w:hAnsi="Montserrat"/>
        </w:rPr>
      </w:pPr>
      <w:r>
        <w:rPr>
          <w:rFonts w:ascii="Montserrat" w:hAnsi="Montserrat"/>
        </w:rPr>
        <w:t xml:space="preserve">Landlord and Tenant Act 1985 </w:t>
      </w:r>
    </w:p>
    <w:p w14:paraId="34A1A675" w14:textId="77777777" w:rsidR="001E058F" w:rsidRDefault="001E058F" w:rsidP="001E058F">
      <w:pPr>
        <w:pStyle w:val="BodyText"/>
        <w:tabs>
          <w:tab w:val="left" w:pos="-426"/>
        </w:tabs>
        <w:ind w:right="78"/>
        <w:jc w:val="both"/>
        <w:rPr>
          <w:rFonts w:ascii="Montserrat" w:hAnsi="Montserrat"/>
        </w:rPr>
      </w:pPr>
    </w:p>
    <w:p w14:paraId="78ADD9BA" w14:textId="2F7CCC55" w:rsidR="001E058F" w:rsidRDefault="001E058F" w:rsidP="001E058F">
      <w:pPr>
        <w:pStyle w:val="BodyText"/>
        <w:tabs>
          <w:tab w:val="left" w:pos="-426"/>
        </w:tabs>
        <w:ind w:right="78"/>
        <w:jc w:val="both"/>
        <w:rPr>
          <w:rFonts w:ascii="Montserrat" w:hAnsi="Montserrat"/>
        </w:rPr>
      </w:pPr>
      <w:r>
        <w:rPr>
          <w:rFonts w:ascii="Montserrat" w:hAnsi="Montserrat"/>
        </w:rPr>
        <w:t xml:space="preserve">Related Policies </w:t>
      </w:r>
      <w:r w:rsidR="003E405D">
        <w:rPr>
          <w:rFonts w:ascii="Montserrat" w:hAnsi="Montserrat"/>
        </w:rPr>
        <w:t>include:</w:t>
      </w:r>
    </w:p>
    <w:p w14:paraId="5AD2423F" w14:textId="77777777" w:rsidR="003E405D" w:rsidRDefault="003E405D" w:rsidP="001E058F">
      <w:pPr>
        <w:pStyle w:val="BodyText"/>
        <w:tabs>
          <w:tab w:val="left" w:pos="-426"/>
        </w:tabs>
        <w:ind w:right="78"/>
        <w:jc w:val="both"/>
        <w:rPr>
          <w:rFonts w:ascii="Montserrat" w:hAnsi="Montserrat"/>
        </w:rPr>
      </w:pPr>
    </w:p>
    <w:p w14:paraId="1CB57422" w14:textId="45923D25" w:rsidR="001E058F" w:rsidRDefault="001E058F" w:rsidP="003E405D">
      <w:pPr>
        <w:pStyle w:val="BodyText"/>
        <w:numPr>
          <w:ilvl w:val="0"/>
          <w:numId w:val="32"/>
        </w:numPr>
        <w:tabs>
          <w:tab w:val="left" w:pos="-426"/>
        </w:tabs>
        <w:ind w:right="78"/>
        <w:jc w:val="both"/>
        <w:rPr>
          <w:rFonts w:ascii="Montserrat" w:hAnsi="Montserrat"/>
        </w:rPr>
      </w:pPr>
      <w:r>
        <w:rPr>
          <w:rFonts w:ascii="Montserrat" w:hAnsi="Montserrat"/>
        </w:rPr>
        <w:t xml:space="preserve">Access to Housing Policy </w:t>
      </w:r>
    </w:p>
    <w:p w14:paraId="38EF572D" w14:textId="30D2DD10" w:rsidR="003E405D" w:rsidRDefault="003E405D" w:rsidP="003E405D">
      <w:pPr>
        <w:pStyle w:val="BodyText"/>
        <w:numPr>
          <w:ilvl w:val="0"/>
          <w:numId w:val="32"/>
        </w:numPr>
        <w:tabs>
          <w:tab w:val="left" w:pos="-426"/>
        </w:tabs>
        <w:ind w:right="78"/>
        <w:jc w:val="both"/>
        <w:rPr>
          <w:rFonts w:ascii="Montserrat" w:hAnsi="Montserrat"/>
        </w:rPr>
      </w:pPr>
      <w:r>
        <w:rPr>
          <w:rFonts w:ascii="Montserrat" w:hAnsi="Montserrat"/>
        </w:rPr>
        <w:t xml:space="preserve">Tenancy Fraud Policy </w:t>
      </w:r>
    </w:p>
    <w:p w14:paraId="464DA737" w14:textId="183917EF" w:rsidR="004678D3" w:rsidRDefault="003E405D" w:rsidP="003E405D">
      <w:pPr>
        <w:pStyle w:val="BodyText"/>
        <w:numPr>
          <w:ilvl w:val="0"/>
          <w:numId w:val="32"/>
        </w:numPr>
        <w:tabs>
          <w:tab w:val="left" w:pos="-426"/>
        </w:tabs>
        <w:ind w:right="78"/>
        <w:jc w:val="both"/>
        <w:rPr>
          <w:rFonts w:ascii="Montserrat" w:hAnsi="Montserrat"/>
        </w:rPr>
      </w:pPr>
      <w:r>
        <w:rPr>
          <w:rFonts w:ascii="Montserrat" w:hAnsi="Montserrat"/>
        </w:rPr>
        <w:t xml:space="preserve">Mutual Exchange Policy </w:t>
      </w:r>
    </w:p>
    <w:p w14:paraId="0699768F" w14:textId="00050018" w:rsidR="003E405D" w:rsidRDefault="003E405D" w:rsidP="003E405D">
      <w:pPr>
        <w:pStyle w:val="BodyText"/>
        <w:numPr>
          <w:ilvl w:val="0"/>
          <w:numId w:val="32"/>
        </w:numPr>
        <w:tabs>
          <w:tab w:val="left" w:pos="-426"/>
        </w:tabs>
        <w:ind w:right="78"/>
        <w:jc w:val="both"/>
        <w:rPr>
          <w:rFonts w:ascii="Montserrat" w:hAnsi="Montserrat"/>
        </w:rPr>
      </w:pPr>
      <w:r>
        <w:rPr>
          <w:rFonts w:ascii="Montserrat" w:hAnsi="Montserrat"/>
        </w:rPr>
        <w:lastRenderedPageBreak/>
        <w:t xml:space="preserve">Succession Policy </w:t>
      </w:r>
    </w:p>
    <w:p w14:paraId="0FA5324F" w14:textId="6B118672" w:rsidR="003E405D" w:rsidRDefault="003E405D" w:rsidP="003E405D">
      <w:pPr>
        <w:pStyle w:val="BodyText"/>
        <w:numPr>
          <w:ilvl w:val="0"/>
          <w:numId w:val="32"/>
        </w:numPr>
        <w:tabs>
          <w:tab w:val="left" w:pos="-426"/>
        </w:tabs>
        <w:ind w:right="78"/>
        <w:jc w:val="both"/>
        <w:rPr>
          <w:rFonts w:ascii="Montserrat" w:hAnsi="Montserrat"/>
        </w:rPr>
      </w:pPr>
      <w:r>
        <w:rPr>
          <w:rFonts w:ascii="Montserrat" w:hAnsi="Montserrat"/>
        </w:rPr>
        <w:t>Abandoned Property Policy</w:t>
      </w:r>
    </w:p>
    <w:p w14:paraId="64B2AF3C" w14:textId="2C877B08" w:rsidR="003E405D" w:rsidRDefault="003E405D" w:rsidP="003E405D">
      <w:pPr>
        <w:pStyle w:val="BodyText"/>
        <w:numPr>
          <w:ilvl w:val="0"/>
          <w:numId w:val="32"/>
        </w:numPr>
        <w:tabs>
          <w:tab w:val="left" w:pos="-426"/>
        </w:tabs>
        <w:ind w:right="78"/>
        <w:jc w:val="both"/>
        <w:rPr>
          <w:rFonts w:ascii="Montserrat" w:hAnsi="Montserrat"/>
        </w:rPr>
      </w:pPr>
      <w:r>
        <w:rPr>
          <w:rFonts w:ascii="Montserrat" w:hAnsi="Montserrat"/>
        </w:rPr>
        <w:t xml:space="preserve">Vulnerability and Reasonable Adjustment Policy </w:t>
      </w:r>
    </w:p>
    <w:p w14:paraId="43D33BBC" w14:textId="265D4214" w:rsidR="003E405D" w:rsidRDefault="003E405D" w:rsidP="003E405D">
      <w:pPr>
        <w:pStyle w:val="BodyText"/>
        <w:numPr>
          <w:ilvl w:val="0"/>
          <w:numId w:val="32"/>
        </w:numPr>
        <w:tabs>
          <w:tab w:val="left" w:pos="-426"/>
        </w:tabs>
        <w:ind w:right="78"/>
        <w:jc w:val="both"/>
        <w:rPr>
          <w:rFonts w:ascii="Montserrat" w:hAnsi="Montserrat"/>
        </w:rPr>
      </w:pPr>
      <w:r>
        <w:rPr>
          <w:rFonts w:ascii="Montserrat" w:hAnsi="Montserrat"/>
        </w:rPr>
        <w:t xml:space="preserve">Aids and Adaptations Policy </w:t>
      </w:r>
    </w:p>
    <w:p w14:paraId="63DCD553" w14:textId="392F9BC6" w:rsidR="00AB0081" w:rsidRDefault="00AB0081" w:rsidP="003E405D">
      <w:pPr>
        <w:pStyle w:val="BodyText"/>
        <w:numPr>
          <w:ilvl w:val="0"/>
          <w:numId w:val="32"/>
        </w:numPr>
        <w:tabs>
          <w:tab w:val="left" w:pos="-426"/>
        </w:tabs>
        <w:ind w:right="78"/>
        <w:jc w:val="both"/>
        <w:rPr>
          <w:rFonts w:ascii="Montserrat" w:hAnsi="Montserrat"/>
        </w:rPr>
      </w:pPr>
      <w:r>
        <w:rPr>
          <w:rFonts w:ascii="Montserrat" w:hAnsi="Montserrat"/>
        </w:rPr>
        <w:t>Hate Crime Policy</w:t>
      </w:r>
    </w:p>
    <w:p w14:paraId="783BF17B" w14:textId="5C7BBF00" w:rsidR="00AB0081" w:rsidRDefault="00AB0081" w:rsidP="003E405D">
      <w:pPr>
        <w:pStyle w:val="BodyText"/>
        <w:numPr>
          <w:ilvl w:val="0"/>
          <w:numId w:val="32"/>
        </w:numPr>
        <w:tabs>
          <w:tab w:val="left" w:pos="-426"/>
        </w:tabs>
        <w:ind w:right="78"/>
        <w:jc w:val="both"/>
        <w:rPr>
          <w:rFonts w:ascii="Montserrat" w:hAnsi="Montserrat"/>
        </w:rPr>
      </w:pPr>
      <w:r>
        <w:rPr>
          <w:rFonts w:ascii="Montserrat" w:hAnsi="Montserrat"/>
        </w:rPr>
        <w:t>ASB Policy</w:t>
      </w:r>
    </w:p>
    <w:p w14:paraId="53E8D6DE" w14:textId="7A8433EE" w:rsidR="00AB0081" w:rsidRDefault="00AB0081" w:rsidP="003E405D">
      <w:pPr>
        <w:pStyle w:val="BodyText"/>
        <w:numPr>
          <w:ilvl w:val="0"/>
          <w:numId w:val="32"/>
        </w:numPr>
        <w:tabs>
          <w:tab w:val="left" w:pos="-426"/>
        </w:tabs>
        <w:ind w:right="78"/>
        <w:jc w:val="both"/>
        <w:rPr>
          <w:rFonts w:ascii="Montserrat" w:hAnsi="Montserrat"/>
        </w:rPr>
      </w:pPr>
      <w:r>
        <w:rPr>
          <w:rFonts w:ascii="Montserrat" w:hAnsi="Montserrat"/>
        </w:rPr>
        <w:t>Safeguarding Vulnerable Adults and Children Policy</w:t>
      </w:r>
    </w:p>
    <w:p w14:paraId="0CD6A045" w14:textId="0F03F4D4" w:rsidR="00AB0081" w:rsidRDefault="00AB0081" w:rsidP="003E405D">
      <w:pPr>
        <w:pStyle w:val="BodyText"/>
        <w:numPr>
          <w:ilvl w:val="0"/>
          <w:numId w:val="32"/>
        </w:numPr>
        <w:tabs>
          <w:tab w:val="left" w:pos="-426"/>
        </w:tabs>
        <w:ind w:right="78"/>
        <w:jc w:val="both"/>
        <w:rPr>
          <w:rFonts w:ascii="Montserrat" w:hAnsi="Montserrat"/>
        </w:rPr>
      </w:pPr>
      <w:r>
        <w:rPr>
          <w:rFonts w:ascii="Montserrat" w:hAnsi="Montserrat"/>
        </w:rPr>
        <w:t>Domestic Abuse Policy</w:t>
      </w:r>
    </w:p>
    <w:p w14:paraId="57DD4C16" w14:textId="54810E32" w:rsidR="003E405D" w:rsidRDefault="003E405D" w:rsidP="003E405D">
      <w:pPr>
        <w:pStyle w:val="BodyText"/>
        <w:numPr>
          <w:ilvl w:val="0"/>
          <w:numId w:val="32"/>
        </w:numPr>
        <w:tabs>
          <w:tab w:val="left" w:pos="-426"/>
        </w:tabs>
        <w:ind w:right="78"/>
        <w:jc w:val="both"/>
        <w:rPr>
          <w:rFonts w:ascii="Montserrat" w:hAnsi="Montserrat"/>
        </w:rPr>
      </w:pPr>
      <w:r>
        <w:rPr>
          <w:rFonts w:ascii="Montserrat" w:hAnsi="Montserrat"/>
        </w:rPr>
        <w:t>Tees Valley Home Finder Policy</w:t>
      </w:r>
    </w:p>
    <w:p w14:paraId="0AEB59DD" w14:textId="23B6EBF2" w:rsidR="003E405D" w:rsidRDefault="003E405D" w:rsidP="003E405D">
      <w:pPr>
        <w:pStyle w:val="BodyText"/>
        <w:numPr>
          <w:ilvl w:val="0"/>
          <w:numId w:val="32"/>
        </w:numPr>
        <w:tabs>
          <w:tab w:val="left" w:pos="-426"/>
        </w:tabs>
        <w:ind w:right="78"/>
        <w:jc w:val="both"/>
        <w:rPr>
          <w:rFonts w:ascii="Montserrat" w:hAnsi="Montserrat"/>
        </w:rPr>
      </w:pPr>
      <w:r>
        <w:rPr>
          <w:rFonts w:ascii="Montserrat" w:hAnsi="Montserrat"/>
        </w:rPr>
        <w:t xml:space="preserve">Durham Key Options Policy </w:t>
      </w:r>
    </w:p>
    <w:p w14:paraId="2ECC280C" w14:textId="389DBB2D" w:rsidR="003E405D" w:rsidRDefault="003E405D" w:rsidP="003E405D">
      <w:pPr>
        <w:pStyle w:val="BodyText"/>
        <w:numPr>
          <w:ilvl w:val="0"/>
          <w:numId w:val="32"/>
        </w:numPr>
        <w:tabs>
          <w:tab w:val="left" w:pos="-426"/>
        </w:tabs>
        <w:ind w:right="78"/>
        <w:jc w:val="both"/>
        <w:rPr>
          <w:rFonts w:ascii="Montserrat" w:hAnsi="Montserrat"/>
        </w:rPr>
      </w:pPr>
      <w:r>
        <w:rPr>
          <w:rFonts w:ascii="Montserrat" w:hAnsi="Montserrat"/>
        </w:rPr>
        <w:t xml:space="preserve">NYHC Allocations Policy </w:t>
      </w:r>
    </w:p>
    <w:p w14:paraId="15469EA9" w14:textId="2A4F7BD0" w:rsidR="004678D3" w:rsidRDefault="004678D3" w:rsidP="00F16DA3">
      <w:pPr>
        <w:pStyle w:val="BodyText"/>
        <w:tabs>
          <w:tab w:val="left" w:pos="-426"/>
        </w:tabs>
        <w:ind w:left="567" w:right="78" w:hanging="567"/>
        <w:jc w:val="both"/>
        <w:rPr>
          <w:rFonts w:ascii="Montserrat" w:hAnsi="Montserrat"/>
        </w:rPr>
      </w:pPr>
      <w:r>
        <w:rPr>
          <w:rFonts w:ascii="Montserrat" w:hAnsi="Montserrat"/>
        </w:rPr>
        <w:t xml:space="preserve"> </w:t>
      </w:r>
    </w:p>
    <w:p w14:paraId="0443A7D8" w14:textId="77777777" w:rsidR="004678D3" w:rsidRDefault="004678D3" w:rsidP="00F16DA3">
      <w:pPr>
        <w:pStyle w:val="BodyText"/>
        <w:tabs>
          <w:tab w:val="left" w:pos="-426"/>
        </w:tabs>
        <w:ind w:left="567" w:right="78" w:hanging="567"/>
        <w:jc w:val="both"/>
        <w:rPr>
          <w:rFonts w:ascii="Montserrat" w:hAnsi="Montserrat"/>
        </w:rPr>
      </w:pPr>
    </w:p>
    <w:p w14:paraId="56A040DD" w14:textId="77777777" w:rsidR="00F16DA3" w:rsidRPr="00F16DA3" w:rsidRDefault="00F16DA3" w:rsidP="00F16DA3">
      <w:pPr>
        <w:pStyle w:val="BodyText"/>
        <w:tabs>
          <w:tab w:val="left" w:pos="-426"/>
        </w:tabs>
        <w:ind w:left="567" w:right="78" w:hanging="567"/>
        <w:jc w:val="both"/>
        <w:rPr>
          <w:rFonts w:ascii="Montserrat" w:hAnsi="Montserrat"/>
          <w:sz w:val="12"/>
          <w:szCs w:val="12"/>
        </w:rPr>
      </w:pPr>
    </w:p>
    <w:p w14:paraId="48599238" w14:textId="66D54441" w:rsidR="00E472A8" w:rsidRDefault="001E058F" w:rsidP="00F16DA3">
      <w:pPr>
        <w:pStyle w:val="Heading2"/>
        <w:numPr>
          <w:ilvl w:val="0"/>
          <w:numId w:val="16"/>
        </w:numPr>
        <w:tabs>
          <w:tab w:val="left" w:pos="-426"/>
        </w:tabs>
        <w:spacing w:before="0"/>
        <w:ind w:left="567" w:right="78" w:hanging="612"/>
        <w:jc w:val="both"/>
        <w:rPr>
          <w:rFonts w:ascii="Montserrat" w:hAnsi="Montserrat"/>
          <w:sz w:val="22"/>
          <w:szCs w:val="22"/>
          <w:u w:val="none"/>
        </w:rPr>
      </w:pPr>
      <w:r>
        <w:rPr>
          <w:rFonts w:ascii="Montserrat" w:hAnsi="Montserrat"/>
          <w:sz w:val="22"/>
          <w:szCs w:val="22"/>
          <w:u w:val="none"/>
        </w:rPr>
        <w:t xml:space="preserve">Types of </w:t>
      </w:r>
      <w:r w:rsidR="00E472A8" w:rsidRPr="00E225B8">
        <w:rPr>
          <w:rFonts w:ascii="Montserrat" w:hAnsi="Montserrat"/>
          <w:sz w:val="22"/>
          <w:szCs w:val="22"/>
          <w:u w:val="none"/>
        </w:rPr>
        <w:t xml:space="preserve">Tenancies </w:t>
      </w:r>
      <w:r w:rsidR="00F16DA3">
        <w:rPr>
          <w:rFonts w:ascii="Montserrat" w:hAnsi="Montserrat"/>
          <w:sz w:val="22"/>
          <w:szCs w:val="22"/>
          <w:u w:val="none"/>
        </w:rPr>
        <w:t>G</w:t>
      </w:r>
      <w:r w:rsidR="00E472A8" w:rsidRPr="00E225B8">
        <w:rPr>
          <w:rFonts w:ascii="Montserrat" w:hAnsi="Montserrat"/>
          <w:sz w:val="22"/>
          <w:szCs w:val="22"/>
          <w:u w:val="none"/>
        </w:rPr>
        <w:t>ranted</w:t>
      </w:r>
    </w:p>
    <w:p w14:paraId="7052A8F7" w14:textId="77777777" w:rsidR="00F16DA3" w:rsidRPr="00F16DA3" w:rsidRDefault="00F16DA3" w:rsidP="00F16DA3">
      <w:pPr>
        <w:pStyle w:val="Heading2"/>
        <w:tabs>
          <w:tab w:val="left" w:pos="-426"/>
        </w:tabs>
        <w:spacing w:before="0"/>
        <w:ind w:left="-45" w:right="78" w:firstLine="0"/>
        <w:jc w:val="both"/>
        <w:rPr>
          <w:rFonts w:ascii="Montserrat" w:hAnsi="Montserrat"/>
          <w:sz w:val="12"/>
          <w:szCs w:val="12"/>
          <w:u w:val="none"/>
        </w:rPr>
      </w:pPr>
    </w:p>
    <w:p w14:paraId="78AC6742" w14:textId="31956AC8" w:rsidR="00E472A8" w:rsidRDefault="00E472A8" w:rsidP="00F16DA3">
      <w:pPr>
        <w:pStyle w:val="ListParagraph"/>
        <w:widowControl w:val="0"/>
        <w:numPr>
          <w:ilvl w:val="1"/>
          <w:numId w:val="16"/>
        </w:numPr>
        <w:spacing w:after="0" w:line="240" w:lineRule="auto"/>
        <w:ind w:left="1134" w:right="78" w:hanging="567"/>
        <w:contextualSpacing w:val="0"/>
        <w:jc w:val="both"/>
        <w:rPr>
          <w:rFonts w:ascii="Montserrat" w:hAnsi="Montserrat"/>
          <w:u w:val="single"/>
        </w:rPr>
      </w:pPr>
      <w:r w:rsidRPr="00F16DA3">
        <w:rPr>
          <w:rFonts w:ascii="Montserrat" w:hAnsi="Montserrat"/>
          <w:u w:val="single"/>
        </w:rPr>
        <w:t>Introductory/Starter</w:t>
      </w:r>
      <w:r w:rsidRPr="00F16DA3">
        <w:rPr>
          <w:rFonts w:ascii="Montserrat" w:hAnsi="Montserrat"/>
          <w:spacing w:val="-12"/>
          <w:u w:val="single"/>
        </w:rPr>
        <w:t xml:space="preserve"> </w:t>
      </w:r>
      <w:r w:rsidRPr="00F16DA3">
        <w:rPr>
          <w:rFonts w:ascii="Montserrat" w:hAnsi="Montserrat"/>
          <w:u w:val="single"/>
        </w:rPr>
        <w:t>Tenancies</w:t>
      </w:r>
    </w:p>
    <w:p w14:paraId="59F27825" w14:textId="77777777" w:rsidR="003E405D" w:rsidRPr="003E405D" w:rsidRDefault="003E405D" w:rsidP="003E405D">
      <w:pPr>
        <w:widowControl w:val="0"/>
        <w:ind w:left="-248" w:right="78"/>
        <w:jc w:val="both"/>
        <w:rPr>
          <w:rFonts w:ascii="Montserrat" w:hAnsi="Montserrat"/>
          <w:u w:val="single"/>
        </w:rPr>
      </w:pPr>
    </w:p>
    <w:p w14:paraId="458B97F4" w14:textId="0B7B3A4B" w:rsidR="00E472A8" w:rsidRDefault="00E472A8" w:rsidP="003E405D">
      <w:pPr>
        <w:pStyle w:val="BodyText"/>
        <w:ind w:left="1134" w:right="78"/>
        <w:jc w:val="both"/>
        <w:rPr>
          <w:rFonts w:ascii="Montserrat" w:hAnsi="Montserrat"/>
        </w:rPr>
      </w:pPr>
      <w:r w:rsidRPr="00E225B8">
        <w:rPr>
          <w:rFonts w:ascii="Montserrat" w:hAnsi="Montserrat"/>
        </w:rPr>
        <w:t>An introductory/starter tenancy is a form of probationary tenancy</w:t>
      </w:r>
      <w:r w:rsidR="003E405D">
        <w:rPr>
          <w:rFonts w:ascii="Montserrat" w:hAnsi="Montserrat"/>
        </w:rPr>
        <w:t xml:space="preserve"> which runs for the first </w:t>
      </w:r>
      <w:r w:rsidR="00023C26" w:rsidRPr="00E225B8">
        <w:rPr>
          <w:rFonts w:ascii="Montserrat" w:hAnsi="Montserrat"/>
        </w:rPr>
        <w:t>12</w:t>
      </w:r>
      <w:r w:rsidR="003E405D">
        <w:rPr>
          <w:rFonts w:ascii="Montserrat" w:hAnsi="Montserrat"/>
        </w:rPr>
        <w:t xml:space="preserve"> months of the tenancy.</w:t>
      </w:r>
    </w:p>
    <w:p w14:paraId="45BC717B" w14:textId="77777777" w:rsidR="003E405D" w:rsidRDefault="003E405D" w:rsidP="003E405D">
      <w:pPr>
        <w:pStyle w:val="BodyText"/>
        <w:ind w:left="1134" w:right="78"/>
        <w:jc w:val="both"/>
        <w:rPr>
          <w:rFonts w:ascii="Montserrat" w:hAnsi="Montserrat"/>
        </w:rPr>
      </w:pPr>
    </w:p>
    <w:p w14:paraId="6ED8F078" w14:textId="1A6FD7C3" w:rsidR="00E472A8" w:rsidRPr="00E225B8" w:rsidRDefault="003E405D" w:rsidP="004C2CA9">
      <w:pPr>
        <w:pStyle w:val="BodyText"/>
        <w:ind w:left="1134" w:right="78"/>
        <w:jc w:val="both"/>
        <w:rPr>
          <w:rFonts w:ascii="Montserrat" w:hAnsi="Montserrat"/>
        </w:rPr>
      </w:pPr>
      <w:r>
        <w:rPr>
          <w:rFonts w:ascii="Montserrat" w:hAnsi="Montserrat"/>
        </w:rPr>
        <w:t xml:space="preserve">The tenancy will convert to an assured (lifetime) tenancy on the first anniversary of the tenancy </w:t>
      </w:r>
      <w:r w:rsidR="000C0522">
        <w:rPr>
          <w:rFonts w:ascii="Montserrat" w:hAnsi="Montserrat"/>
        </w:rPr>
        <w:t>if</w:t>
      </w:r>
      <w:r>
        <w:rPr>
          <w:rFonts w:ascii="Montserrat" w:hAnsi="Montserrat"/>
        </w:rPr>
        <w:t xml:space="preserve"> steps have not been taken to end the tenancy or extend the probationary </w:t>
      </w:r>
      <w:r w:rsidR="003243ED">
        <w:rPr>
          <w:rFonts w:ascii="Montserrat" w:hAnsi="Montserrat"/>
        </w:rPr>
        <w:t>tenancy.</w:t>
      </w:r>
      <w:r w:rsidR="00E472A8" w:rsidRPr="00E225B8">
        <w:rPr>
          <w:rFonts w:ascii="Montserrat" w:hAnsi="Montserrat"/>
        </w:rPr>
        <w:t xml:space="preserve"> </w:t>
      </w:r>
    </w:p>
    <w:p w14:paraId="624D5763" w14:textId="77777777" w:rsidR="00E472A8" w:rsidRPr="00E225B8" w:rsidRDefault="00E472A8" w:rsidP="00034985">
      <w:pPr>
        <w:pStyle w:val="BodyText"/>
        <w:tabs>
          <w:tab w:val="left" w:pos="-426"/>
        </w:tabs>
        <w:ind w:left="1134" w:right="78" w:hanging="567"/>
        <w:jc w:val="both"/>
        <w:rPr>
          <w:rFonts w:ascii="Montserrat" w:hAnsi="Montserrat"/>
        </w:rPr>
      </w:pPr>
    </w:p>
    <w:p w14:paraId="61BDE1E5" w14:textId="28580CAF" w:rsidR="00E472A8" w:rsidRDefault="00E472A8" w:rsidP="00034985">
      <w:pPr>
        <w:pStyle w:val="ListParagraph"/>
        <w:widowControl w:val="0"/>
        <w:numPr>
          <w:ilvl w:val="1"/>
          <w:numId w:val="16"/>
        </w:numPr>
        <w:spacing w:after="0" w:line="240" w:lineRule="auto"/>
        <w:ind w:left="1134" w:right="78" w:hanging="567"/>
        <w:contextualSpacing w:val="0"/>
        <w:jc w:val="both"/>
        <w:rPr>
          <w:rFonts w:ascii="Montserrat" w:hAnsi="Montserrat"/>
          <w:u w:val="single"/>
        </w:rPr>
      </w:pPr>
      <w:r w:rsidRPr="00034985">
        <w:rPr>
          <w:rFonts w:ascii="Montserrat" w:hAnsi="Montserrat"/>
          <w:u w:val="single"/>
        </w:rPr>
        <w:t>Assured</w:t>
      </w:r>
      <w:r w:rsidRPr="00034985">
        <w:rPr>
          <w:rFonts w:ascii="Montserrat" w:hAnsi="Montserrat"/>
          <w:spacing w:val="-5"/>
          <w:u w:val="single"/>
        </w:rPr>
        <w:t xml:space="preserve"> </w:t>
      </w:r>
      <w:r w:rsidR="003243ED">
        <w:rPr>
          <w:rFonts w:ascii="Montserrat" w:hAnsi="Montserrat"/>
          <w:spacing w:val="-5"/>
          <w:u w:val="single"/>
        </w:rPr>
        <w:t>(</w:t>
      </w:r>
      <w:r w:rsidR="00BA3A47">
        <w:rPr>
          <w:rFonts w:ascii="Montserrat" w:hAnsi="Montserrat"/>
          <w:spacing w:val="-5"/>
          <w:u w:val="single"/>
        </w:rPr>
        <w:t>L</w:t>
      </w:r>
      <w:r w:rsidR="003243ED">
        <w:rPr>
          <w:rFonts w:ascii="Montserrat" w:hAnsi="Montserrat"/>
          <w:spacing w:val="-5"/>
          <w:u w:val="single"/>
        </w:rPr>
        <w:t xml:space="preserve">ifetime) </w:t>
      </w:r>
      <w:r w:rsidR="000C0522" w:rsidRPr="00034985">
        <w:rPr>
          <w:rFonts w:ascii="Montserrat" w:hAnsi="Montserrat"/>
          <w:u w:val="single"/>
        </w:rPr>
        <w:t>Tenancy</w:t>
      </w:r>
    </w:p>
    <w:p w14:paraId="7D7403A1" w14:textId="77777777" w:rsidR="000C0522" w:rsidRPr="000C0522" w:rsidRDefault="000C0522" w:rsidP="000C0522">
      <w:pPr>
        <w:widowControl w:val="0"/>
        <w:ind w:left="-248" w:right="78"/>
        <w:jc w:val="both"/>
        <w:rPr>
          <w:rFonts w:ascii="Montserrat" w:hAnsi="Montserrat"/>
          <w:u w:val="single"/>
        </w:rPr>
      </w:pPr>
    </w:p>
    <w:p w14:paraId="7EFED4D3" w14:textId="7F140B7D" w:rsidR="00E472A8" w:rsidRPr="00E225B8" w:rsidRDefault="00E472A8" w:rsidP="00034985">
      <w:pPr>
        <w:pStyle w:val="BodyText"/>
        <w:ind w:left="1134" w:right="78"/>
        <w:jc w:val="both"/>
        <w:rPr>
          <w:rFonts w:ascii="Montserrat" w:hAnsi="Montserrat"/>
        </w:rPr>
      </w:pPr>
      <w:r w:rsidRPr="00E225B8">
        <w:rPr>
          <w:rFonts w:ascii="Montserrat" w:hAnsi="Montserrat"/>
        </w:rPr>
        <w:t xml:space="preserve">We will grant an assured tenancy for all tenancies within our general </w:t>
      </w:r>
      <w:r w:rsidR="003F73D7" w:rsidRPr="00E225B8">
        <w:rPr>
          <w:rFonts w:ascii="Montserrat" w:hAnsi="Montserrat"/>
        </w:rPr>
        <w:t>need’s</w:t>
      </w:r>
      <w:r w:rsidRPr="00E225B8">
        <w:rPr>
          <w:rFonts w:ascii="Montserrat" w:hAnsi="Montserrat"/>
        </w:rPr>
        <w:t xml:space="preserve"> properties following the satisfactory completion of </w:t>
      </w:r>
      <w:r w:rsidR="00353FA9" w:rsidRPr="00E225B8">
        <w:rPr>
          <w:rFonts w:ascii="Montserrat" w:hAnsi="Montserrat"/>
        </w:rPr>
        <w:t>an</w:t>
      </w:r>
      <w:r w:rsidRPr="00E225B8">
        <w:rPr>
          <w:rFonts w:ascii="Montserrat" w:hAnsi="Montserrat"/>
        </w:rPr>
        <w:t xml:space="preserve"> introductory/starter tenancy. Tenants transferring to another North Star property or those who have completed a mutual exchange or transfer from another RP will remain on either an assured or secure tenancy.</w:t>
      </w:r>
      <w:r w:rsidR="000C0522">
        <w:rPr>
          <w:rFonts w:ascii="Montserrat" w:hAnsi="Montserrat"/>
        </w:rPr>
        <w:t xml:space="preserve"> </w:t>
      </w:r>
      <w:r w:rsidR="00584D15">
        <w:rPr>
          <w:rFonts w:ascii="Montserrat" w:hAnsi="Montserrat"/>
        </w:rPr>
        <w:t xml:space="preserve"> </w:t>
      </w:r>
      <w:r w:rsidR="000C0522">
        <w:rPr>
          <w:rFonts w:ascii="Montserrat" w:hAnsi="Montserrat"/>
        </w:rPr>
        <w:t xml:space="preserve">Assured tenancies run from week to week. </w:t>
      </w:r>
    </w:p>
    <w:p w14:paraId="11378C87" w14:textId="09CF962A" w:rsidR="00E472A8" w:rsidRPr="00E225B8" w:rsidRDefault="00584D15" w:rsidP="00F16DA3">
      <w:pPr>
        <w:pStyle w:val="BodyText"/>
        <w:ind w:right="78"/>
        <w:jc w:val="both"/>
        <w:rPr>
          <w:rFonts w:ascii="Montserrat" w:hAnsi="Montserrat"/>
        </w:rPr>
      </w:pPr>
      <w:r>
        <w:rPr>
          <w:rFonts w:ascii="Montserrat" w:hAnsi="Montserrat"/>
        </w:rPr>
        <w:t xml:space="preserve"> </w:t>
      </w:r>
    </w:p>
    <w:p w14:paraId="1B16E3D9" w14:textId="0BB2601B" w:rsidR="00E472A8" w:rsidRDefault="00E472A8" w:rsidP="00034985">
      <w:pPr>
        <w:pStyle w:val="ListParagraph"/>
        <w:widowControl w:val="0"/>
        <w:numPr>
          <w:ilvl w:val="1"/>
          <w:numId w:val="16"/>
        </w:numPr>
        <w:spacing w:after="0" w:line="240" w:lineRule="auto"/>
        <w:ind w:left="1134" w:right="78" w:hanging="567"/>
        <w:contextualSpacing w:val="0"/>
        <w:jc w:val="both"/>
        <w:rPr>
          <w:rFonts w:ascii="Montserrat" w:hAnsi="Montserrat"/>
          <w:u w:val="single"/>
        </w:rPr>
      </w:pPr>
      <w:r w:rsidRPr="00034985">
        <w:rPr>
          <w:rFonts w:ascii="Montserrat" w:hAnsi="Montserrat"/>
          <w:u w:val="single"/>
        </w:rPr>
        <w:t xml:space="preserve">Assured Tenancies </w:t>
      </w:r>
      <w:r w:rsidR="003A323B">
        <w:rPr>
          <w:rFonts w:ascii="Montserrat" w:hAnsi="Montserrat"/>
          <w:u w:val="single"/>
        </w:rPr>
        <w:t>L</w:t>
      </w:r>
      <w:r w:rsidRPr="00034985">
        <w:rPr>
          <w:rFonts w:ascii="Montserrat" w:hAnsi="Montserrat"/>
          <w:u w:val="single"/>
        </w:rPr>
        <w:t>et at Affordable</w:t>
      </w:r>
      <w:r w:rsidRPr="00034985">
        <w:rPr>
          <w:rFonts w:ascii="Montserrat" w:hAnsi="Montserrat"/>
          <w:spacing w:val="-14"/>
          <w:u w:val="single"/>
        </w:rPr>
        <w:t xml:space="preserve"> </w:t>
      </w:r>
      <w:r w:rsidRPr="00034985">
        <w:rPr>
          <w:rFonts w:ascii="Montserrat" w:hAnsi="Montserrat"/>
          <w:u w:val="single"/>
        </w:rPr>
        <w:t>Rents</w:t>
      </w:r>
    </w:p>
    <w:p w14:paraId="6A58C21F" w14:textId="77777777" w:rsidR="000C0522" w:rsidRPr="000C0522" w:rsidRDefault="000C0522" w:rsidP="000C0522">
      <w:pPr>
        <w:widowControl w:val="0"/>
        <w:ind w:left="-248" w:right="78"/>
        <w:jc w:val="both"/>
        <w:rPr>
          <w:rFonts w:ascii="Montserrat" w:hAnsi="Montserrat"/>
          <w:u w:val="single"/>
        </w:rPr>
      </w:pPr>
    </w:p>
    <w:p w14:paraId="39708F58" w14:textId="7C8EB5FF" w:rsidR="00E472A8" w:rsidRPr="00E225B8" w:rsidRDefault="00E472A8" w:rsidP="00034985">
      <w:pPr>
        <w:pStyle w:val="BodyText"/>
        <w:ind w:left="1134" w:right="78"/>
        <w:jc w:val="both"/>
        <w:rPr>
          <w:rFonts w:ascii="Montserrat" w:hAnsi="Montserrat"/>
        </w:rPr>
      </w:pPr>
      <w:r w:rsidRPr="00E225B8">
        <w:rPr>
          <w:rFonts w:ascii="Montserrat" w:hAnsi="Montserrat"/>
        </w:rPr>
        <w:t xml:space="preserve">All new build homes will be let at an affordable rent level. </w:t>
      </w:r>
      <w:r w:rsidR="00584D15">
        <w:rPr>
          <w:rFonts w:ascii="Montserrat" w:hAnsi="Montserrat"/>
        </w:rPr>
        <w:t xml:space="preserve"> </w:t>
      </w:r>
      <w:r w:rsidRPr="00E225B8">
        <w:rPr>
          <w:rFonts w:ascii="Montserrat" w:hAnsi="Montserrat"/>
        </w:rPr>
        <w:t xml:space="preserve">Where appropriate, on re-let general needs rents will be converted to an affordable rent level. </w:t>
      </w:r>
      <w:r w:rsidR="00584D15">
        <w:rPr>
          <w:rFonts w:ascii="Montserrat" w:hAnsi="Montserrat"/>
        </w:rPr>
        <w:t xml:space="preserve"> </w:t>
      </w:r>
      <w:r w:rsidRPr="00E225B8">
        <w:rPr>
          <w:rFonts w:ascii="Montserrat" w:hAnsi="Montserrat"/>
        </w:rPr>
        <w:t xml:space="preserve">These tenancies are let at the rent level which is 80% of the market rent in that locality. </w:t>
      </w:r>
      <w:r w:rsidR="00584D15">
        <w:rPr>
          <w:rFonts w:ascii="Montserrat" w:hAnsi="Montserrat"/>
        </w:rPr>
        <w:t xml:space="preserve"> </w:t>
      </w:r>
      <w:r w:rsidRPr="00E225B8">
        <w:rPr>
          <w:rFonts w:ascii="Montserrat" w:hAnsi="Montserrat"/>
        </w:rPr>
        <w:t xml:space="preserve">The purpose of affordable rent tenancies is to generate income to support our development </w:t>
      </w:r>
      <w:proofErr w:type="spellStart"/>
      <w:r w:rsidRPr="00E225B8">
        <w:rPr>
          <w:rFonts w:ascii="Montserrat" w:hAnsi="Montserrat"/>
        </w:rPr>
        <w:t>programme</w:t>
      </w:r>
      <w:proofErr w:type="spellEnd"/>
      <w:r w:rsidRPr="00E225B8">
        <w:rPr>
          <w:rFonts w:ascii="Montserrat" w:hAnsi="Montserrat"/>
        </w:rPr>
        <w:t xml:space="preserve"> to increase the supply of new homes in the social housing sector.</w:t>
      </w:r>
    </w:p>
    <w:p w14:paraId="2E37FCBC" w14:textId="77777777" w:rsidR="00E472A8" w:rsidRPr="00E225B8" w:rsidRDefault="00E472A8" w:rsidP="00034985">
      <w:pPr>
        <w:pStyle w:val="BodyText"/>
        <w:tabs>
          <w:tab w:val="left" w:pos="-426"/>
        </w:tabs>
        <w:ind w:left="1134" w:right="78" w:hanging="754"/>
        <w:jc w:val="both"/>
        <w:rPr>
          <w:rFonts w:ascii="Montserrat" w:hAnsi="Montserrat"/>
        </w:rPr>
      </w:pPr>
    </w:p>
    <w:p w14:paraId="34E78300" w14:textId="7F57C6DA" w:rsidR="00E472A8" w:rsidRPr="00E225B8" w:rsidRDefault="00E472A8" w:rsidP="00034985">
      <w:pPr>
        <w:pStyle w:val="BodyText"/>
        <w:ind w:left="1134" w:right="78"/>
        <w:jc w:val="both"/>
        <w:rPr>
          <w:rFonts w:ascii="Montserrat" w:hAnsi="Montserrat"/>
        </w:rPr>
      </w:pPr>
      <w:r w:rsidRPr="00E225B8">
        <w:rPr>
          <w:rFonts w:ascii="Montserrat" w:hAnsi="Montserrat"/>
        </w:rPr>
        <w:t>Our affordable rents properties have the same tenancy agreements and security as assured tenancies</w:t>
      </w:r>
      <w:r w:rsidR="000C0522">
        <w:rPr>
          <w:rFonts w:ascii="Montserrat" w:hAnsi="Montserrat"/>
        </w:rPr>
        <w:t xml:space="preserve">. </w:t>
      </w:r>
      <w:r w:rsidRPr="00E225B8">
        <w:rPr>
          <w:rFonts w:ascii="Montserrat" w:hAnsi="Montserrat"/>
        </w:rPr>
        <w:t xml:space="preserve"> </w:t>
      </w:r>
    </w:p>
    <w:p w14:paraId="30997483" w14:textId="77777777" w:rsidR="00E472A8" w:rsidRPr="00E225B8" w:rsidRDefault="00E472A8" w:rsidP="00F16DA3">
      <w:pPr>
        <w:pStyle w:val="BodyText"/>
        <w:tabs>
          <w:tab w:val="left" w:pos="-426"/>
        </w:tabs>
        <w:ind w:right="78" w:hanging="754"/>
        <w:jc w:val="both"/>
        <w:rPr>
          <w:rFonts w:ascii="Montserrat" w:hAnsi="Montserrat"/>
        </w:rPr>
      </w:pPr>
    </w:p>
    <w:p w14:paraId="0A179372" w14:textId="3C025516" w:rsidR="00E472A8" w:rsidRDefault="00E472A8" w:rsidP="00390725">
      <w:pPr>
        <w:pStyle w:val="ListParagraph"/>
        <w:widowControl w:val="0"/>
        <w:numPr>
          <w:ilvl w:val="1"/>
          <w:numId w:val="16"/>
        </w:numPr>
        <w:spacing w:after="0" w:line="240" w:lineRule="auto"/>
        <w:ind w:left="1134" w:right="78" w:hanging="567"/>
        <w:contextualSpacing w:val="0"/>
        <w:jc w:val="both"/>
        <w:rPr>
          <w:rFonts w:ascii="Montserrat" w:hAnsi="Montserrat"/>
          <w:u w:val="single"/>
        </w:rPr>
      </w:pPr>
      <w:r w:rsidRPr="00390725">
        <w:rPr>
          <w:rFonts w:ascii="Montserrat" w:hAnsi="Montserrat"/>
          <w:u w:val="single"/>
        </w:rPr>
        <w:t>Assured Shorthold Tenancies and Licen</w:t>
      </w:r>
      <w:r w:rsidR="009E3CB1">
        <w:rPr>
          <w:rFonts w:ascii="Montserrat" w:hAnsi="Montserrat"/>
          <w:u w:val="single"/>
        </w:rPr>
        <w:t>c</w:t>
      </w:r>
      <w:r w:rsidRPr="00390725">
        <w:rPr>
          <w:rFonts w:ascii="Montserrat" w:hAnsi="Montserrat"/>
          <w:u w:val="single"/>
        </w:rPr>
        <w:t>e</w:t>
      </w:r>
      <w:r w:rsidRPr="00390725">
        <w:rPr>
          <w:rFonts w:ascii="Montserrat" w:hAnsi="Montserrat"/>
          <w:spacing w:val="-20"/>
          <w:u w:val="single"/>
        </w:rPr>
        <w:t xml:space="preserve"> </w:t>
      </w:r>
      <w:r w:rsidRPr="00390725">
        <w:rPr>
          <w:rFonts w:ascii="Montserrat" w:hAnsi="Montserrat"/>
          <w:u w:val="single"/>
        </w:rPr>
        <w:t>Agreements</w:t>
      </w:r>
    </w:p>
    <w:p w14:paraId="44BAB4F9" w14:textId="77777777" w:rsidR="000C0522" w:rsidRPr="000C0522" w:rsidRDefault="000C0522" w:rsidP="000C0522">
      <w:pPr>
        <w:widowControl w:val="0"/>
        <w:ind w:left="-248" w:right="78"/>
        <w:jc w:val="both"/>
        <w:rPr>
          <w:rFonts w:ascii="Montserrat" w:hAnsi="Montserrat"/>
          <w:u w:val="single"/>
        </w:rPr>
      </w:pPr>
    </w:p>
    <w:p w14:paraId="6024C1BC" w14:textId="67168BA2" w:rsidR="00E472A8" w:rsidRPr="00E225B8" w:rsidRDefault="00E472A8" w:rsidP="00390725">
      <w:pPr>
        <w:pStyle w:val="BodyText"/>
        <w:ind w:left="1134" w:right="78"/>
        <w:jc w:val="both"/>
        <w:rPr>
          <w:rFonts w:ascii="Montserrat" w:hAnsi="Montserrat"/>
        </w:rPr>
      </w:pPr>
      <w:r w:rsidRPr="00E225B8">
        <w:rPr>
          <w:rFonts w:ascii="Montserrat" w:hAnsi="Montserrat"/>
        </w:rPr>
        <w:t xml:space="preserve">In all cases we will grant the most secure form of tenancy available under the circumstances. In the provision of temporary </w:t>
      </w:r>
      <w:r w:rsidR="004230A6" w:rsidRPr="00E225B8">
        <w:rPr>
          <w:rFonts w:ascii="Montserrat" w:hAnsi="Montserrat"/>
        </w:rPr>
        <w:t>accommodation,</w:t>
      </w:r>
      <w:r w:rsidRPr="00E225B8">
        <w:rPr>
          <w:rFonts w:ascii="Montserrat" w:hAnsi="Montserrat"/>
        </w:rPr>
        <w:t xml:space="preserve"> we will grant an assured </w:t>
      </w:r>
      <w:r w:rsidR="00023C26" w:rsidRPr="00E225B8">
        <w:rPr>
          <w:rFonts w:ascii="Montserrat" w:hAnsi="Montserrat"/>
        </w:rPr>
        <w:t>short hold</w:t>
      </w:r>
      <w:r w:rsidRPr="00E225B8">
        <w:rPr>
          <w:rFonts w:ascii="Montserrat" w:hAnsi="Montserrat"/>
        </w:rPr>
        <w:t xml:space="preserve"> tenancy agreement. The length of these tenancies can vary according to the scheme.  Most of these tenancies are up to two years</w:t>
      </w:r>
      <w:r w:rsidR="005B3D82">
        <w:rPr>
          <w:rFonts w:ascii="Montserrat" w:hAnsi="Montserrat"/>
        </w:rPr>
        <w:t>,</w:t>
      </w:r>
      <w:r w:rsidRPr="00E225B8">
        <w:rPr>
          <w:rFonts w:ascii="Montserrat" w:hAnsi="Montserrat"/>
        </w:rPr>
        <w:t xml:space="preserve"> subject to the needs of the individual tenant.  In certain cases where we do not have a legal interest in the property it may also be necessary to issue an assured </w:t>
      </w:r>
      <w:r w:rsidR="00023C26" w:rsidRPr="00E225B8">
        <w:rPr>
          <w:rFonts w:ascii="Montserrat" w:hAnsi="Montserrat"/>
        </w:rPr>
        <w:t>short hold</w:t>
      </w:r>
      <w:r w:rsidRPr="00E225B8">
        <w:rPr>
          <w:rFonts w:ascii="Montserrat" w:hAnsi="Montserrat"/>
        </w:rPr>
        <w:t xml:space="preserve"> tenancy.</w:t>
      </w:r>
    </w:p>
    <w:p w14:paraId="7D29284D" w14:textId="77777777" w:rsidR="00E472A8" w:rsidRPr="00E225B8" w:rsidRDefault="00E472A8" w:rsidP="00390725">
      <w:pPr>
        <w:pStyle w:val="BodyText"/>
        <w:ind w:left="1134" w:right="78"/>
        <w:jc w:val="both"/>
        <w:rPr>
          <w:rFonts w:ascii="Montserrat" w:hAnsi="Montserrat"/>
        </w:rPr>
      </w:pPr>
    </w:p>
    <w:p w14:paraId="2EFC1E77" w14:textId="145DAABD" w:rsidR="00E472A8" w:rsidRPr="00E225B8" w:rsidRDefault="00E472A8" w:rsidP="00390725">
      <w:pPr>
        <w:pStyle w:val="BodyText"/>
        <w:ind w:left="1134" w:right="78"/>
        <w:jc w:val="both"/>
        <w:rPr>
          <w:rFonts w:ascii="Montserrat" w:hAnsi="Montserrat"/>
        </w:rPr>
      </w:pPr>
      <w:r w:rsidRPr="00E225B8">
        <w:rPr>
          <w:rFonts w:ascii="Montserrat" w:hAnsi="Montserrat"/>
        </w:rPr>
        <w:t>In certain supported housing services</w:t>
      </w:r>
      <w:r w:rsidR="005B3D82">
        <w:rPr>
          <w:rFonts w:ascii="Montserrat" w:hAnsi="Montserrat"/>
        </w:rPr>
        <w:t>,</w:t>
      </w:r>
      <w:r w:rsidRPr="00E225B8">
        <w:rPr>
          <w:rFonts w:ascii="Montserrat" w:hAnsi="Montserrat"/>
        </w:rPr>
        <w:t xml:space="preserve"> such as a shared learning disability scheme</w:t>
      </w:r>
      <w:r w:rsidR="005B3D82">
        <w:rPr>
          <w:rFonts w:ascii="Montserrat" w:hAnsi="Montserrat"/>
        </w:rPr>
        <w:t>,</w:t>
      </w:r>
      <w:r w:rsidR="00CE492D">
        <w:rPr>
          <w:rFonts w:ascii="Montserrat" w:hAnsi="Montserrat"/>
        </w:rPr>
        <w:t xml:space="preserve"> </w:t>
      </w:r>
      <w:r w:rsidRPr="00E225B8">
        <w:rPr>
          <w:rFonts w:ascii="Montserrat" w:hAnsi="Montserrat"/>
        </w:rPr>
        <w:t>the tenant may be given a tenancy of a room with access to shared facilities.</w:t>
      </w:r>
      <w:r w:rsidR="005B3D82">
        <w:rPr>
          <w:rFonts w:ascii="Montserrat" w:hAnsi="Montserrat"/>
        </w:rPr>
        <w:t xml:space="preserve"> </w:t>
      </w:r>
      <w:r w:rsidRPr="00E225B8">
        <w:rPr>
          <w:rFonts w:ascii="Montserrat" w:hAnsi="Montserrat"/>
        </w:rPr>
        <w:t xml:space="preserve"> </w:t>
      </w:r>
      <w:r w:rsidR="00CE492D">
        <w:rPr>
          <w:rFonts w:ascii="Montserrat" w:hAnsi="Montserrat"/>
        </w:rPr>
        <w:t xml:space="preserve">A </w:t>
      </w:r>
      <w:proofErr w:type="spellStart"/>
      <w:r w:rsidR="00BA3A47">
        <w:rPr>
          <w:rFonts w:ascii="Montserrat" w:hAnsi="Montserrat"/>
        </w:rPr>
        <w:t>licen</w:t>
      </w:r>
      <w:r w:rsidR="009E3CB1">
        <w:rPr>
          <w:rFonts w:ascii="Montserrat" w:hAnsi="Montserrat"/>
        </w:rPr>
        <w:t>c</w:t>
      </w:r>
      <w:r w:rsidR="00BA3A47">
        <w:rPr>
          <w:rFonts w:ascii="Montserrat" w:hAnsi="Montserrat"/>
        </w:rPr>
        <w:t>e</w:t>
      </w:r>
      <w:proofErr w:type="spellEnd"/>
      <w:r w:rsidR="00CE492D">
        <w:rPr>
          <w:rFonts w:ascii="Montserrat" w:hAnsi="Montserrat"/>
        </w:rPr>
        <w:t xml:space="preserve"> will be used if the tenant does not have </w:t>
      </w:r>
      <w:r w:rsidR="00CE492D" w:rsidRPr="00BA3A47">
        <w:rPr>
          <w:rFonts w:ascii="Montserrat" w:hAnsi="Montserrat"/>
          <w:lang w:val="en-GB"/>
        </w:rPr>
        <w:t>exclusive</w:t>
      </w:r>
      <w:r w:rsidR="00CE492D">
        <w:rPr>
          <w:rFonts w:ascii="Montserrat" w:hAnsi="Montserrat"/>
        </w:rPr>
        <w:t xml:space="preserve"> occupancy.</w:t>
      </w:r>
    </w:p>
    <w:p w14:paraId="192984E3" w14:textId="77777777" w:rsidR="00E472A8" w:rsidRPr="00E225B8" w:rsidRDefault="00E472A8" w:rsidP="00F16DA3">
      <w:pPr>
        <w:pStyle w:val="BodyText"/>
        <w:ind w:right="78"/>
        <w:jc w:val="both"/>
        <w:rPr>
          <w:rFonts w:ascii="Montserrat" w:hAnsi="Montserrat"/>
        </w:rPr>
      </w:pPr>
    </w:p>
    <w:p w14:paraId="68DBC125" w14:textId="67328509" w:rsidR="00E472A8" w:rsidRDefault="004E7B3E" w:rsidP="00390725">
      <w:pPr>
        <w:pStyle w:val="BodyText"/>
        <w:ind w:left="1134" w:right="78" w:hanging="567"/>
        <w:jc w:val="both"/>
        <w:rPr>
          <w:rFonts w:ascii="Montserrat" w:hAnsi="Montserrat"/>
          <w:u w:val="single"/>
        </w:rPr>
      </w:pPr>
      <w:r>
        <w:rPr>
          <w:rFonts w:ascii="Montserrat" w:hAnsi="Montserrat"/>
        </w:rPr>
        <w:lastRenderedPageBreak/>
        <w:t>1</w:t>
      </w:r>
      <w:r w:rsidR="00E472A8" w:rsidRPr="00E225B8">
        <w:rPr>
          <w:rFonts w:ascii="Montserrat" w:hAnsi="Montserrat"/>
        </w:rPr>
        <w:t xml:space="preserve">.5 </w:t>
      </w:r>
      <w:r w:rsidR="00390725">
        <w:rPr>
          <w:rFonts w:ascii="Montserrat" w:hAnsi="Montserrat"/>
        </w:rPr>
        <w:tab/>
      </w:r>
      <w:r w:rsidR="00E472A8" w:rsidRPr="00390725">
        <w:rPr>
          <w:rFonts w:ascii="Montserrat" w:hAnsi="Montserrat"/>
          <w:u w:val="single"/>
        </w:rPr>
        <w:t>Assured Tenancies with Protected Rights</w:t>
      </w:r>
    </w:p>
    <w:p w14:paraId="48CF1295" w14:textId="77777777" w:rsidR="000C0522" w:rsidRPr="00E225B8" w:rsidRDefault="000C0522" w:rsidP="00390725">
      <w:pPr>
        <w:pStyle w:val="BodyText"/>
        <w:ind w:left="1134" w:right="78" w:hanging="567"/>
        <w:jc w:val="both"/>
        <w:rPr>
          <w:rFonts w:ascii="Montserrat" w:hAnsi="Montserrat"/>
        </w:rPr>
      </w:pPr>
    </w:p>
    <w:p w14:paraId="5DB468D2" w14:textId="4BFEEC07" w:rsidR="000C0522" w:rsidRDefault="000C0522" w:rsidP="00390725">
      <w:pPr>
        <w:pStyle w:val="BodyText"/>
        <w:ind w:left="1134" w:right="78"/>
        <w:jc w:val="both"/>
        <w:rPr>
          <w:rFonts w:ascii="Montserrat" w:hAnsi="Montserrat"/>
        </w:rPr>
      </w:pPr>
      <w:r>
        <w:rPr>
          <w:rFonts w:ascii="Montserrat" w:hAnsi="Montserrat"/>
        </w:rPr>
        <w:t xml:space="preserve">This tenancy is held by customers who have transferred to the Group under a </w:t>
      </w:r>
      <w:r w:rsidR="00AA4494">
        <w:rPr>
          <w:rFonts w:ascii="Montserrat" w:hAnsi="Montserrat"/>
        </w:rPr>
        <w:t>Large-Scale</w:t>
      </w:r>
      <w:r>
        <w:rPr>
          <w:rFonts w:ascii="Montserrat" w:hAnsi="Montserrat"/>
        </w:rPr>
        <w:t xml:space="preserve"> Voluntary Transfer (LSVT) and enjoy preserved rights as existed with their previous tenancy agreement. </w:t>
      </w:r>
    </w:p>
    <w:p w14:paraId="4674398E" w14:textId="77777777" w:rsidR="000C0522" w:rsidRDefault="000C0522" w:rsidP="00390725">
      <w:pPr>
        <w:pStyle w:val="BodyText"/>
        <w:ind w:left="1134" w:right="78"/>
        <w:jc w:val="both"/>
        <w:rPr>
          <w:rFonts w:ascii="Montserrat" w:hAnsi="Montserrat"/>
        </w:rPr>
      </w:pPr>
    </w:p>
    <w:p w14:paraId="5AD915A4" w14:textId="238A78CC" w:rsidR="00E472A8" w:rsidRPr="00E225B8" w:rsidRDefault="000C0522" w:rsidP="005B3D82">
      <w:pPr>
        <w:pStyle w:val="BodyText"/>
        <w:ind w:left="1134" w:right="78"/>
        <w:jc w:val="both"/>
        <w:rPr>
          <w:rFonts w:ascii="Montserrat" w:hAnsi="Montserrat"/>
        </w:rPr>
      </w:pPr>
      <w:r>
        <w:rPr>
          <w:rFonts w:ascii="Montserrat" w:hAnsi="Montserrat"/>
        </w:rPr>
        <w:t>These types of tenancy are no longer issued by the Group but continue to exist</w:t>
      </w:r>
      <w:r w:rsidR="003F73D7">
        <w:rPr>
          <w:rFonts w:ascii="Montserrat" w:hAnsi="Montserrat"/>
        </w:rPr>
        <w:t xml:space="preserve"> for some of our customers in Teesdale</w:t>
      </w:r>
      <w:r>
        <w:rPr>
          <w:rFonts w:ascii="Montserrat" w:hAnsi="Montserrat"/>
        </w:rPr>
        <w:t xml:space="preserve">. </w:t>
      </w:r>
    </w:p>
    <w:p w14:paraId="49D8DECD" w14:textId="543FB2C0" w:rsidR="00E472A8" w:rsidRDefault="00E472A8" w:rsidP="00F16DA3">
      <w:pPr>
        <w:pStyle w:val="BodyText"/>
        <w:tabs>
          <w:tab w:val="left" w:pos="-426"/>
        </w:tabs>
        <w:ind w:right="78" w:hanging="754"/>
        <w:jc w:val="both"/>
        <w:rPr>
          <w:rFonts w:ascii="Montserrat" w:hAnsi="Montserrat"/>
        </w:rPr>
      </w:pPr>
    </w:p>
    <w:p w14:paraId="2AB94864" w14:textId="77777777" w:rsidR="00031CB3" w:rsidRPr="00031CB3" w:rsidRDefault="00031CB3" w:rsidP="00F16DA3">
      <w:pPr>
        <w:pStyle w:val="BodyText"/>
        <w:tabs>
          <w:tab w:val="left" w:pos="-426"/>
        </w:tabs>
        <w:ind w:right="78" w:hanging="754"/>
        <w:jc w:val="both"/>
        <w:rPr>
          <w:rFonts w:ascii="Montserrat" w:hAnsi="Montserrat"/>
          <w:sz w:val="12"/>
          <w:szCs w:val="12"/>
        </w:rPr>
      </w:pPr>
    </w:p>
    <w:p w14:paraId="1FE82EF3" w14:textId="3E93E886" w:rsidR="00E472A8" w:rsidRPr="00E225B8" w:rsidRDefault="00E472A8" w:rsidP="009C21CA">
      <w:pPr>
        <w:pStyle w:val="Heading2"/>
        <w:numPr>
          <w:ilvl w:val="0"/>
          <w:numId w:val="16"/>
        </w:numPr>
        <w:spacing w:before="0"/>
        <w:ind w:left="567" w:right="78" w:hanging="567"/>
        <w:jc w:val="both"/>
        <w:rPr>
          <w:rFonts w:ascii="Montserrat" w:hAnsi="Montserrat"/>
          <w:b w:val="0"/>
          <w:sz w:val="22"/>
          <w:szCs w:val="22"/>
          <w:u w:val="none"/>
        </w:rPr>
      </w:pPr>
      <w:r w:rsidRPr="00E225B8">
        <w:rPr>
          <w:rFonts w:ascii="Montserrat" w:hAnsi="Montserrat"/>
          <w:sz w:val="22"/>
          <w:szCs w:val="22"/>
          <w:u w:val="none"/>
        </w:rPr>
        <w:t>Flexible</w:t>
      </w:r>
      <w:r w:rsidRPr="00E225B8">
        <w:rPr>
          <w:rFonts w:ascii="Montserrat" w:hAnsi="Montserrat"/>
          <w:spacing w:val="-7"/>
          <w:sz w:val="22"/>
          <w:szCs w:val="22"/>
          <w:u w:val="none"/>
        </w:rPr>
        <w:t xml:space="preserve"> </w:t>
      </w:r>
      <w:r w:rsidR="009C21CA">
        <w:rPr>
          <w:rFonts w:ascii="Montserrat" w:hAnsi="Montserrat"/>
          <w:spacing w:val="-7"/>
          <w:sz w:val="22"/>
          <w:szCs w:val="22"/>
          <w:u w:val="none"/>
        </w:rPr>
        <w:t>T</w:t>
      </w:r>
      <w:r w:rsidRPr="00E225B8">
        <w:rPr>
          <w:rFonts w:ascii="Montserrat" w:hAnsi="Montserrat"/>
          <w:sz w:val="22"/>
          <w:szCs w:val="22"/>
          <w:u w:val="none"/>
        </w:rPr>
        <w:t>enancies</w:t>
      </w:r>
    </w:p>
    <w:p w14:paraId="295DD6E7" w14:textId="77777777" w:rsidR="00E472A8" w:rsidRPr="009C21CA" w:rsidRDefault="00E472A8" w:rsidP="00F16DA3">
      <w:pPr>
        <w:pStyle w:val="BodyText"/>
        <w:tabs>
          <w:tab w:val="left" w:pos="-426"/>
        </w:tabs>
        <w:ind w:right="78" w:hanging="754"/>
        <w:jc w:val="both"/>
        <w:rPr>
          <w:rFonts w:ascii="Montserrat" w:hAnsi="Montserrat"/>
          <w:b/>
          <w:sz w:val="12"/>
          <w:szCs w:val="12"/>
        </w:rPr>
      </w:pPr>
    </w:p>
    <w:p w14:paraId="100A1F5B" w14:textId="1FD88D7A" w:rsidR="00E472A8" w:rsidRPr="00E225B8" w:rsidRDefault="00E472A8" w:rsidP="009C21CA">
      <w:pPr>
        <w:pStyle w:val="BodyText"/>
        <w:ind w:left="567" w:right="78"/>
        <w:jc w:val="both"/>
        <w:rPr>
          <w:rFonts w:ascii="Montserrat" w:hAnsi="Montserrat"/>
        </w:rPr>
      </w:pPr>
      <w:r w:rsidRPr="00E225B8">
        <w:rPr>
          <w:rFonts w:ascii="Montserrat" w:hAnsi="Montserrat"/>
        </w:rPr>
        <w:t xml:space="preserve">From April 2012, The Localism Act enables RPs to choose to introduce flexible tenancies for new tenants. The rights of existing assured tenants are protected. Flexible tenancies are designed to be offered for a fixed amount of time, usually five years and the </w:t>
      </w:r>
      <w:r w:rsidR="00D07C76" w:rsidRPr="00E225B8">
        <w:rPr>
          <w:rFonts w:ascii="Montserrat" w:hAnsi="Montserrat"/>
        </w:rPr>
        <w:t>tenants’</w:t>
      </w:r>
      <w:r w:rsidRPr="00E225B8">
        <w:rPr>
          <w:rFonts w:ascii="Montserrat" w:hAnsi="Montserrat"/>
        </w:rPr>
        <w:t xml:space="preserve"> circumstances will be reviewed at this time for eligibility to the property.</w:t>
      </w:r>
    </w:p>
    <w:p w14:paraId="6F61ABD0" w14:textId="77777777" w:rsidR="00E472A8" w:rsidRPr="00E225B8" w:rsidRDefault="00E472A8" w:rsidP="00F16DA3">
      <w:pPr>
        <w:pStyle w:val="BodyText"/>
        <w:tabs>
          <w:tab w:val="left" w:pos="-426"/>
        </w:tabs>
        <w:ind w:right="78" w:hanging="754"/>
        <w:jc w:val="both"/>
        <w:rPr>
          <w:rFonts w:ascii="Montserrat" w:hAnsi="Montserrat"/>
        </w:rPr>
      </w:pPr>
    </w:p>
    <w:p w14:paraId="1EBF34B0" w14:textId="77777777" w:rsidR="0063482E" w:rsidRDefault="00E472A8" w:rsidP="009C21CA">
      <w:pPr>
        <w:pStyle w:val="BodyText"/>
        <w:ind w:left="567" w:right="78"/>
        <w:jc w:val="both"/>
        <w:rPr>
          <w:rFonts w:ascii="Montserrat" w:hAnsi="Montserrat"/>
        </w:rPr>
      </w:pPr>
      <w:r w:rsidRPr="00E225B8">
        <w:rPr>
          <w:rFonts w:ascii="Montserrat" w:hAnsi="Montserrat"/>
        </w:rPr>
        <w:t xml:space="preserve">North Star has considered the impact that this may have on our current and future tenants. </w:t>
      </w:r>
    </w:p>
    <w:p w14:paraId="11094EE4" w14:textId="0112FC42" w:rsidR="00E472A8" w:rsidRPr="00E225B8" w:rsidRDefault="00E472A8" w:rsidP="009C21CA">
      <w:pPr>
        <w:pStyle w:val="BodyText"/>
        <w:ind w:left="567" w:right="78"/>
        <w:jc w:val="both"/>
        <w:rPr>
          <w:rFonts w:ascii="Montserrat" w:hAnsi="Montserrat"/>
        </w:rPr>
      </w:pPr>
      <w:r w:rsidRPr="00E225B8">
        <w:rPr>
          <w:rFonts w:ascii="Montserrat" w:hAnsi="Montserrat"/>
        </w:rPr>
        <w:t>We have also consulted with our L</w:t>
      </w:r>
      <w:r w:rsidR="00D20369">
        <w:rPr>
          <w:rFonts w:ascii="Montserrat" w:hAnsi="Montserrat"/>
        </w:rPr>
        <w:t>A</w:t>
      </w:r>
      <w:r w:rsidRPr="00E225B8">
        <w:rPr>
          <w:rFonts w:ascii="Montserrat" w:hAnsi="Montserrat"/>
        </w:rPr>
        <w:t xml:space="preserve"> partners who </w:t>
      </w:r>
      <w:r w:rsidR="00D20369">
        <w:rPr>
          <w:rFonts w:ascii="Montserrat" w:hAnsi="Montserrat"/>
        </w:rPr>
        <w:t xml:space="preserve">have </w:t>
      </w:r>
      <w:r w:rsidRPr="00E225B8">
        <w:rPr>
          <w:rFonts w:ascii="Montserrat" w:hAnsi="Montserrat"/>
        </w:rPr>
        <w:t>develop</w:t>
      </w:r>
      <w:r w:rsidR="00D20369">
        <w:rPr>
          <w:rFonts w:ascii="Montserrat" w:hAnsi="Montserrat"/>
        </w:rPr>
        <w:t>ed</w:t>
      </w:r>
      <w:r w:rsidRPr="00E225B8">
        <w:rPr>
          <w:rFonts w:ascii="Montserrat" w:hAnsi="Montserrat"/>
        </w:rPr>
        <w:t xml:space="preserve"> a Tenancy Strategy for our area.</w:t>
      </w:r>
    </w:p>
    <w:p w14:paraId="2D242BEA" w14:textId="77777777" w:rsidR="00E472A8" w:rsidRPr="00E225B8" w:rsidRDefault="00E472A8" w:rsidP="009C21CA">
      <w:pPr>
        <w:pStyle w:val="BodyText"/>
        <w:tabs>
          <w:tab w:val="left" w:pos="-426"/>
        </w:tabs>
        <w:ind w:left="567" w:right="78" w:hanging="754"/>
        <w:jc w:val="both"/>
        <w:rPr>
          <w:rFonts w:ascii="Montserrat" w:hAnsi="Montserrat"/>
        </w:rPr>
      </w:pPr>
    </w:p>
    <w:p w14:paraId="5FB5747E" w14:textId="51B854B7" w:rsidR="00E472A8" w:rsidRPr="00E225B8" w:rsidRDefault="00E472A8" w:rsidP="009C21CA">
      <w:pPr>
        <w:pStyle w:val="BodyText"/>
        <w:ind w:left="567" w:right="78"/>
        <w:jc w:val="both"/>
        <w:rPr>
          <w:rFonts w:ascii="Montserrat" w:hAnsi="Montserrat"/>
        </w:rPr>
      </w:pPr>
      <w:r w:rsidRPr="00E225B8">
        <w:rPr>
          <w:rFonts w:ascii="Montserrat" w:hAnsi="Montserrat"/>
        </w:rPr>
        <w:t xml:space="preserve">North Star has decided </w:t>
      </w:r>
      <w:r w:rsidRPr="00E225B8">
        <w:rPr>
          <w:rFonts w:ascii="Montserrat" w:hAnsi="Montserrat"/>
          <w:u w:val="single"/>
        </w:rPr>
        <w:t>not to</w:t>
      </w:r>
      <w:r w:rsidRPr="009C21CA">
        <w:rPr>
          <w:rFonts w:ascii="Montserrat" w:hAnsi="Montserrat"/>
        </w:rPr>
        <w:t xml:space="preserve"> </w:t>
      </w:r>
      <w:r w:rsidRPr="00E225B8">
        <w:rPr>
          <w:rFonts w:ascii="Montserrat" w:hAnsi="Montserrat"/>
        </w:rPr>
        <w:t>introduce flexible tenancies.</w:t>
      </w:r>
    </w:p>
    <w:p w14:paraId="4F42E05C" w14:textId="34E26E11" w:rsidR="00E472A8" w:rsidRDefault="00E472A8" w:rsidP="00F16DA3">
      <w:pPr>
        <w:pStyle w:val="BodyText"/>
        <w:tabs>
          <w:tab w:val="left" w:pos="-426"/>
        </w:tabs>
        <w:ind w:right="78" w:hanging="754"/>
        <w:jc w:val="both"/>
        <w:rPr>
          <w:rFonts w:ascii="Montserrat" w:hAnsi="Montserrat"/>
        </w:rPr>
      </w:pPr>
    </w:p>
    <w:p w14:paraId="6DA55113" w14:textId="77777777" w:rsidR="009C21CA" w:rsidRPr="006F02C2" w:rsidRDefault="009C21CA" w:rsidP="00F16DA3">
      <w:pPr>
        <w:pStyle w:val="BodyText"/>
        <w:tabs>
          <w:tab w:val="left" w:pos="-426"/>
        </w:tabs>
        <w:ind w:right="78" w:hanging="754"/>
        <w:jc w:val="both"/>
        <w:rPr>
          <w:rFonts w:ascii="Montserrat" w:hAnsi="Montserrat"/>
          <w:sz w:val="12"/>
          <w:szCs w:val="12"/>
        </w:rPr>
      </w:pPr>
    </w:p>
    <w:p w14:paraId="53A61A6A" w14:textId="247E57DC" w:rsidR="00E472A8" w:rsidRPr="00E225B8" w:rsidRDefault="00E472A8" w:rsidP="009C21CA">
      <w:pPr>
        <w:pStyle w:val="Heading2"/>
        <w:numPr>
          <w:ilvl w:val="0"/>
          <w:numId w:val="16"/>
        </w:numPr>
        <w:spacing w:before="0"/>
        <w:ind w:left="567" w:right="78" w:hanging="567"/>
        <w:jc w:val="both"/>
        <w:rPr>
          <w:rFonts w:ascii="Montserrat" w:hAnsi="Montserrat"/>
          <w:sz w:val="22"/>
          <w:szCs w:val="22"/>
          <w:u w:val="none"/>
        </w:rPr>
      </w:pPr>
      <w:r w:rsidRPr="00E225B8">
        <w:rPr>
          <w:rFonts w:ascii="Montserrat" w:hAnsi="Montserrat"/>
          <w:sz w:val="22"/>
          <w:szCs w:val="22"/>
          <w:u w:val="none"/>
        </w:rPr>
        <w:t xml:space="preserve">Lettings </w:t>
      </w:r>
      <w:r w:rsidR="006F02C2">
        <w:rPr>
          <w:rFonts w:ascii="Montserrat" w:hAnsi="Montserrat"/>
          <w:sz w:val="22"/>
          <w:szCs w:val="22"/>
          <w:u w:val="none"/>
        </w:rPr>
        <w:t>P</w:t>
      </w:r>
      <w:r w:rsidRPr="00E225B8">
        <w:rPr>
          <w:rFonts w:ascii="Montserrat" w:hAnsi="Montserrat"/>
          <w:sz w:val="22"/>
          <w:szCs w:val="22"/>
          <w:u w:val="none"/>
        </w:rPr>
        <w:t xml:space="preserve">olicies and </w:t>
      </w:r>
      <w:r w:rsidR="006F02C2">
        <w:rPr>
          <w:rFonts w:ascii="Montserrat" w:hAnsi="Montserrat"/>
          <w:sz w:val="22"/>
          <w:szCs w:val="22"/>
          <w:u w:val="none"/>
        </w:rPr>
        <w:t>M</w:t>
      </w:r>
      <w:r w:rsidRPr="00E225B8">
        <w:rPr>
          <w:rFonts w:ascii="Montserrat" w:hAnsi="Montserrat"/>
          <w:sz w:val="22"/>
          <w:szCs w:val="22"/>
          <w:u w:val="none"/>
        </w:rPr>
        <w:t xml:space="preserve">utual </w:t>
      </w:r>
      <w:r w:rsidR="006F02C2">
        <w:rPr>
          <w:rFonts w:ascii="Montserrat" w:hAnsi="Montserrat"/>
          <w:sz w:val="22"/>
          <w:szCs w:val="22"/>
          <w:u w:val="none"/>
        </w:rPr>
        <w:t>E</w:t>
      </w:r>
      <w:r w:rsidRPr="00E225B8">
        <w:rPr>
          <w:rFonts w:ascii="Montserrat" w:hAnsi="Montserrat"/>
          <w:sz w:val="22"/>
          <w:szCs w:val="22"/>
          <w:u w:val="none"/>
        </w:rPr>
        <w:t xml:space="preserve">xchanges </w:t>
      </w:r>
    </w:p>
    <w:p w14:paraId="26502B0D" w14:textId="77777777" w:rsidR="00E472A8" w:rsidRPr="00E225B8" w:rsidRDefault="00E472A8" w:rsidP="00F16DA3">
      <w:pPr>
        <w:pStyle w:val="BodyText"/>
        <w:tabs>
          <w:tab w:val="left" w:pos="-426"/>
        </w:tabs>
        <w:ind w:right="78" w:hanging="754"/>
        <w:jc w:val="both"/>
        <w:rPr>
          <w:rFonts w:ascii="Montserrat" w:hAnsi="Montserrat"/>
          <w:b/>
        </w:rPr>
      </w:pPr>
    </w:p>
    <w:p w14:paraId="6C9063B1" w14:textId="77777777" w:rsidR="00E472A8" w:rsidRDefault="00E472A8" w:rsidP="006F02C2">
      <w:pPr>
        <w:pStyle w:val="ListParagraph"/>
        <w:widowControl w:val="0"/>
        <w:numPr>
          <w:ilvl w:val="1"/>
          <w:numId w:val="16"/>
        </w:numPr>
        <w:tabs>
          <w:tab w:val="left" w:pos="-426"/>
        </w:tabs>
        <w:spacing w:after="0" w:line="240" w:lineRule="auto"/>
        <w:ind w:left="1134" w:right="78" w:hanging="567"/>
        <w:contextualSpacing w:val="0"/>
        <w:jc w:val="both"/>
        <w:rPr>
          <w:rFonts w:ascii="Montserrat" w:hAnsi="Montserrat"/>
          <w:u w:val="single"/>
        </w:rPr>
      </w:pPr>
      <w:r w:rsidRPr="006F02C2">
        <w:rPr>
          <w:rFonts w:ascii="Montserrat" w:hAnsi="Montserrat"/>
          <w:u w:val="single"/>
        </w:rPr>
        <w:t>Lettings</w:t>
      </w:r>
      <w:r w:rsidRPr="006F02C2">
        <w:rPr>
          <w:rFonts w:ascii="Montserrat" w:hAnsi="Montserrat"/>
          <w:spacing w:val="-6"/>
          <w:u w:val="single"/>
        </w:rPr>
        <w:t xml:space="preserve"> </w:t>
      </w:r>
      <w:r w:rsidRPr="006F02C2">
        <w:rPr>
          <w:rFonts w:ascii="Montserrat" w:hAnsi="Montserrat"/>
          <w:u w:val="single"/>
        </w:rPr>
        <w:t>Policy</w:t>
      </w:r>
    </w:p>
    <w:p w14:paraId="4972CD04" w14:textId="77777777" w:rsidR="000C0522" w:rsidRPr="000C0522" w:rsidRDefault="000C0522" w:rsidP="000C0522">
      <w:pPr>
        <w:widowControl w:val="0"/>
        <w:tabs>
          <w:tab w:val="left" w:pos="-426"/>
        </w:tabs>
        <w:ind w:left="-248" w:right="78"/>
        <w:jc w:val="both"/>
        <w:rPr>
          <w:rFonts w:ascii="Montserrat" w:hAnsi="Montserrat"/>
          <w:u w:val="single"/>
        </w:rPr>
      </w:pPr>
    </w:p>
    <w:p w14:paraId="0830E27F" w14:textId="73A08A13" w:rsidR="00E472A8" w:rsidRDefault="00E472A8" w:rsidP="006F02C2">
      <w:pPr>
        <w:pStyle w:val="BodyText"/>
        <w:ind w:left="1134" w:right="78"/>
        <w:jc w:val="both"/>
        <w:rPr>
          <w:rFonts w:ascii="Montserrat" w:hAnsi="Montserrat"/>
        </w:rPr>
      </w:pPr>
      <w:r w:rsidRPr="00E225B8">
        <w:rPr>
          <w:rFonts w:ascii="Montserrat" w:hAnsi="Montserrat"/>
        </w:rPr>
        <w:t xml:space="preserve">North Star is a partner </w:t>
      </w:r>
      <w:proofErr w:type="spellStart"/>
      <w:r w:rsidRPr="00E225B8">
        <w:rPr>
          <w:rFonts w:ascii="Montserrat" w:hAnsi="Montserrat"/>
        </w:rPr>
        <w:t>organisation</w:t>
      </w:r>
      <w:proofErr w:type="spellEnd"/>
      <w:r w:rsidRPr="00E225B8">
        <w:rPr>
          <w:rFonts w:ascii="Montserrat" w:hAnsi="Montserrat"/>
        </w:rPr>
        <w:t xml:space="preserve"> in the following choice-based lettings schemes</w:t>
      </w:r>
      <w:r w:rsidR="00D07C76">
        <w:rPr>
          <w:rFonts w:ascii="Montserrat" w:hAnsi="Montserrat"/>
        </w:rPr>
        <w:t xml:space="preserve"> (CBL)</w:t>
      </w:r>
      <w:r w:rsidRPr="00E225B8">
        <w:rPr>
          <w:rFonts w:ascii="Montserrat" w:hAnsi="Montserrat"/>
        </w:rPr>
        <w:t>:</w:t>
      </w:r>
    </w:p>
    <w:p w14:paraId="667693AE" w14:textId="77777777" w:rsidR="007D2D8D" w:rsidRPr="007D2D8D" w:rsidRDefault="007D2D8D" w:rsidP="006F02C2">
      <w:pPr>
        <w:pStyle w:val="BodyText"/>
        <w:ind w:left="1134" w:right="78"/>
        <w:jc w:val="both"/>
        <w:rPr>
          <w:rFonts w:ascii="Montserrat" w:hAnsi="Montserrat"/>
          <w:sz w:val="12"/>
          <w:szCs w:val="12"/>
        </w:rPr>
      </w:pPr>
    </w:p>
    <w:p w14:paraId="566DD011" w14:textId="77777777" w:rsidR="00E472A8" w:rsidRPr="00E225B8" w:rsidRDefault="00E472A8" w:rsidP="007D2D8D">
      <w:pPr>
        <w:pStyle w:val="BodyText"/>
        <w:numPr>
          <w:ilvl w:val="0"/>
          <w:numId w:val="24"/>
        </w:numPr>
        <w:ind w:right="78"/>
        <w:jc w:val="both"/>
        <w:rPr>
          <w:rFonts w:ascii="Montserrat" w:hAnsi="Montserrat"/>
        </w:rPr>
      </w:pPr>
      <w:r w:rsidRPr="00E225B8">
        <w:rPr>
          <w:rFonts w:ascii="Montserrat" w:hAnsi="Montserrat"/>
        </w:rPr>
        <w:t xml:space="preserve">Tees Valley Lettings Partnership </w:t>
      </w:r>
    </w:p>
    <w:p w14:paraId="4DD40347" w14:textId="77777777" w:rsidR="00E472A8" w:rsidRPr="00E225B8" w:rsidRDefault="00E472A8" w:rsidP="007D2D8D">
      <w:pPr>
        <w:pStyle w:val="BodyText"/>
        <w:numPr>
          <w:ilvl w:val="0"/>
          <w:numId w:val="24"/>
        </w:numPr>
        <w:ind w:right="78"/>
        <w:jc w:val="both"/>
        <w:rPr>
          <w:rFonts w:ascii="Montserrat" w:hAnsi="Montserrat"/>
        </w:rPr>
      </w:pPr>
      <w:r w:rsidRPr="00E225B8">
        <w:rPr>
          <w:rFonts w:ascii="Montserrat" w:hAnsi="Montserrat"/>
        </w:rPr>
        <w:t xml:space="preserve">Durham Key Options </w:t>
      </w:r>
    </w:p>
    <w:p w14:paraId="4D8CE0A9" w14:textId="50156675" w:rsidR="00E472A8" w:rsidRDefault="00E472A8" w:rsidP="00F16DA3">
      <w:pPr>
        <w:pStyle w:val="BodyText"/>
        <w:numPr>
          <w:ilvl w:val="0"/>
          <w:numId w:val="24"/>
        </w:numPr>
        <w:ind w:right="78"/>
        <w:jc w:val="both"/>
        <w:rPr>
          <w:rFonts w:ascii="Montserrat" w:hAnsi="Montserrat"/>
        </w:rPr>
      </w:pPr>
      <w:r w:rsidRPr="00CE04C6">
        <w:rPr>
          <w:rFonts w:ascii="Montserrat" w:hAnsi="Montserrat"/>
        </w:rPr>
        <w:t xml:space="preserve">North Yorkshire </w:t>
      </w:r>
      <w:proofErr w:type="spellStart"/>
      <w:r w:rsidRPr="00CE04C6">
        <w:rPr>
          <w:rFonts w:ascii="Montserrat" w:hAnsi="Montserrat"/>
        </w:rPr>
        <w:t>Homechoice</w:t>
      </w:r>
      <w:proofErr w:type="spellEnd"/>
      <w:r w:rsidRPr="00CE04C6">
        <w:rPr>
          <w:rFonts w:ascii="Montserrat" w:hAnsi="Montserrat"/>
        </w:rPr>
        <w:t xml:space="preserve"> </w:t>
      </w:r>
    </w:p>
    <w:p w14:paraId="60086421" w14:textId="77777777" w:rsidR="00CE04C6" w:rsidRPr="00CE04C6" w:rsidRDefault="00CE04C6" w:rsidP="00CE04C6">
      <w:pPr>
        <w:pStyle w:val="BodyText"/>
        <w:ind w:right="78"/>
        <w:jc w:val="both"/>
        <w:rPr>
          <w:rFonts w:ascii="Montserrat" w:hAnsi="Montserrat"/>
        </w:rPr>
      </w:pPr>
    </w:p>
    <w:p w14:paraId="30939D92" w14:textId="3577A5A3" w:rsidR="00E472A8" w:rsidRPr="00E225B8" w:rsidRDefault="00E472A8" w:rsidP="007D2D8D">
      <w:pPr>
        <w:pStyle w:val="BodyText"/>
        <w:ind w:left="1134" w:right="78"/>
        <w:jc w:val="both"/>
        <w:rPr>
          <w:rFonts w:ascii="Montserrat" w:hAnsi="Montserrat"/>
        </w:rPr>
      </w:pPr>
      <w:r w:rsidRPr="00E225B8">
        <w:rPr>
          <w:rFonts w:ascii="Montserrat" w:hAnsi="Montserrat"/>
        </w:rPr>
        <w:t>All our properties are allocated in accordance with the</w:t>
      </w:r>
      <w:r w:rsidR="00CE04C6">
        <w:rPr>
          <w:rFonts w:ascii="Montserrat" w:hAnsi="Montserrat"/>
        </w:rPr>
        <w:t xml:space="preserve"> relevant </w:t>
      </w:r>
      <w:r w:rsidRPr="00E225B8">
        <w:rPr>
          <w:rFonts w:ascii="Montserrat" w:hAnsi="Montserrat"/>
        </w:rPr>
        <w:t>Common Allocations Policy</w:t>
      </w:r>
      <w:r w:rsidR="00CE04C6">
        <w:rPr>
          <w:rFonts w:ascii="Montserrat" w:hAnsi="Montserrat"/>
        </w:rPr>
        <w:t>. D</w:t>
      </w:r>
      <w:r w:rsidRPr="00E225B8">
        <w:rPr>
          <w:rFonts w:ascii="Montserrat" w:hAnsi="Montserrat"/>
        </w:rPr>
        <w:t xml:space="preserve">etails of these policies can be found </w:t>
      </w:r>
      <w:r w:rsidR="00023C26" w:rsidRPr="00E225B8">
        <w:rPr>
          <w:rFonts w:ascii="Montserrat" w:hAnsi="Montserrat"/>
        </w:rPr>
        <w:t xml:space="preserve">on </w:t>
      </w:r>
      <w:r w:rsidR="00F80BE5">
        <w:rPr>
          <w:rFonts w:ascii="Montserrat" w:hAnsi="Montserrat"/>
        </w:rPr>
        <w:t>the following</w:t>
      </w:r>
      <w:r w:rsidR="00D20369">
        <w:rPr>
          <w:rFonts w:ascii="Montserrat" w:hAnsi="Montserrat"/>
        </w:rPr>
        <w:t xml:space="preserve"> websites</w:t>
      </w:r>
      <w:r w:rsidRPr="00E225B8">
        <w:rPr>
          <w:rFonts w:ascii="Montserrat" w:hAnsi="Montserrat"/>
        </w:rPr>
        <w:t>.</w:t>
      </w:r>
    </w:p>
    <w:p w14:paraId="2A10AC47" w14:textId="77777777" w:rsidR="00E472A8" w:rsidRPr="001709BF" w:rsidRDefault="00E472A8" w:rsidP="001709BF">
      <w:pPr>
        <w:pStyle w:val="BodyText"/>
        <w:tabs>
          <w:tab w:val="left" w:pos="-426"/>
        </w:tabs>
        <w:ind w:right="78"/>
        <w:jc w:val="both"/>
        <w:rPr>
          <w:rFonts w:ascii="Montserrat" w:hAnsi="Montserrat"/>
          <w:sz w:val="12"/>
          <w:szCs w:val="12"/>
        </w:rPr>
      </w:pPr>
    </w:p>
    <w:p w14:paraId="5CADE925" w14:textId="77D8187C" w:rsidR="00E472A8" w:rsidRPr="00E225B8" w:rsidRDefault="003F73D7" w:rsidP="007D2D8D">
      <w:pPr>
        <w:pStyle w:val="BodyText"/>
        <w:ind w:left="1134" w:right="78"/>
        <w:jc w:val="both"/>
        <w:rPr>
          <w:rFonts w:ascii="Montserrat" w:hAnsi="Montserrat"/>
        </w:rPr>
      </w:pPr>
      <w:hyperlink r:id="rId8" w:history="1">
        <w:r w:rsidR="00B30A0F">
          <w:rPr>
            <w:rStyle w:val="Hyperlink"/>
            <w:rFonts w:ascii="Montserrat" w:hAnsi="Montserrat"/>
          </w:rPr>
          <w:t>Tees Valley Home Finder</w:t>
        </w:r>
        <w:r w:rsidR="00E472A8" w:rsidRPr="00E225B8">
          <w:rPr>
            <w:rStyle w:val="Hyperlink"/>
            <w:rFonts w:ascii="Montserrat" w:hAnsi="Montserrat"/>
          </w:rPr>
          <w:t xml:space="preserve"> - Tees Valley</w:t>
        </w:r>
      </w:hyperlink>
    </w:p>
    <w:p w14:paraId="16D629FA" w14:textId="77777777" w:rsidR="00E472A8" w:rsidRPr="00E225B8" w:rsidRDefault="003F73D7" w:rsidP="007D2D8D">
      <w:pPr>
        <w:pStyle w:val="BodyText"/>
        <w:ind w:left="1134" w:right="78"/>
        <w:jc w:val="both"/>
        <w:rPr>
          <w:rFonts w:ascii="Montserrat" w:hAnsi="Montserrat"/>
        </w:rPr>
      </w:pPr>
      <w:hyperlink r:id="rId9" w:history="1">
        <w:r w:rsidR="00E472A8" w:rsidRPr="00E225B8">
          <w:rPr>
            <w:rStyle w:val="Hyperlink"/>
            <w:rFonts w:ascii="Montserrat" w:hAnsi="Montserrat"/>
          </w:rPr>
          <w:t>Durham Key Options website</w:t>
        </w:r>
      </w:hyperlink>
    </w:p>
    <w:p w14:paraId="31152720" w14:textId="77777777" w:rsidR="00E472A8" w:rsidRPr="00E225B8" w:rsidRDefault="003F73D7" w:rsidP="007D2D8D">
      <w:pPr>
        <w:pStyle w:val="BodyText"/>
        <w:ind w:left="1134" w:right="78"/>
        <w:jc w:val="both"/>
        <w:rPr>
          <w:rStyle w:val="Hyperlink"/>
          <w:rFonts w:ascii="Montserrat" w:hAnsi="Montserrat"/>
        </w:rPr>
      </w:pPr>
      <w:hyperlink r:id="rId10" w:history="1">
        <w:r w:rsidR="00E472A8" w:rsidRPr="00E225B8">
          <w:rPr>
            <w:rStyle w:val="Hyperlink"/>
            <w:rFonts w:ascii="Montserrat" w:hAnsi="Montserrat"/>
          </w:rPr>
          <w:t xml:space="preserve">North Yorkshire </w:t>
        </w:r>
        <w:proofErr w:type="spellStart"/>
        <w:r w:rsidR="00E472A8" w:rsidRPr="00E225B8">
          <w:rPr>
            <w:rStyle w:val="Hyperlink"/>
            <w:rFonts w:ascii="Montserrat" w:hAnsi="Montserrat"/>
          </w:rPr>
          <w:t>HomeChoice</w:t>
        </w:r>
        <w:proofErr w:type="spellEnd"/>
        <w:r w:rsidR="00E472A8" w:rsidRPr="00E225B8">
          <w:rPr>
            <w:rStyle w:val="Hyperlink"/>
            <w:rFonts w:ascii="Montserrat" w:hAnsi="Montserrat"/>
          </w:rPr>
          <w:t xml:space="preserve"> website</w:t>
        </w:r>
      </w:hyperlink>
    </w:p>
    <w:p w14:paraId="138ABF29" w14:textId="77777777" w:rsidR="00E472A8" w:rsidRPr="00E225B8" w:rsidRDefault="00E472A8" w:rsidP="00F16DA3">
      <w:pPr>
        <w:pStyle w:val="BodyText"/>
        <w:tabs>
          <w:tab w:val="left" w:pos="-426"/>
        </w:tabs>
        <w:ind w:right="78" w:hanging="754"/>
        <w:jc w:val="both"/>
        <w:rPr>
          <w:rFonts w:ascii="Montserrat" w:hAnsi="Montserrat"/>
        </w:rPr>
      </w:pPr>
    </w:p>
    <w:p w14:paraId="4CD434C7" w14:textId="08DE190B" w:rsidR="00E472A8" w:rsidRDefault="00E472A8" w:rsidP="007D2D8D">
      <w:pPr>
        <w:pStyle w:val="ListParagraph"/>
        <w:widowControl w:val="0"/>
        <w:numPr>
          <w:ilvl w:val="1"/>
          <w:numId w:val="16"/>
        </w:numPr>
        <w:spacing w:after="0" w:line="240" w:lineRule="auto"/>
        <w:ind w:left="1134" w:right="78" w:hanging="567"/>
        <w:contextualSpacing w:val="0"/>
        <w:jc w:val="both"/>
        <w:rPr>
          <w:rFonts w:ascii="Montserrat" w:hAnsi="Montserrat"/>
          <w:u w:val="single"/>
        </w:rPr>
      </w:pPr>
      <w:r w:rsidRPr="004D0AD9">
        <w:rPr>
          <w:rFonts w:ascii="Montserrat" w:hAnsi="Montserrat"/>
          <w:u w:val="single"/>
        </w:rPr>
        <w:t>Mutual</w:t>
      </w:r>
      <w:r w:rsidRPr="004D0AD9">
        <w:rPr>
          <w:rFonts w:ascii="Montserrat" w:hAnsi="Montserrat"/>
          <w:spacing w:val="-6"/>
          <w:u w:val="single"/>
        </w:rPr>
        <w:t xml:space="preserve"> </w:t>
      </w:r>
      <w:r w:rsidR="004D0AD9" w:rsidRPr="004D0AD9">
        <w:rPr>
          <w:rFonts w:ascii="Montserrat" w:hAnsi="Montserrat"/>
          <w:spacing w:val="-6"/>
          <w:u w:val="single"/>
        </w:rPr>
        <w:t>E</w:t>
      </w:r>
      <w:r w:rsidRPr="004D0AD9">
        <w:rPr>
          <w:rFonts w:ascii="Montserrat" w:hAnsi="Montserrat"/>
          <w:u w:val="single"/>
        </w:rPr>
        <w:t>xchanges</w:t>
      </w:r>
    </w:p>
    <w:p w14:paraId="6B697CCE" w14:textId="77777777" w:rsidR="00D20369" w:rsidRPr="00D20369" w:rsidRDefault="00D20369" w:rsidP="00D20369">
      <w:pPr>
        <w:widowControl w:val="0"/>
        <w:ind w:left="-248" w:right="78"/>
        <w:jc w:val="both"/>
        <w:rPr>
          <w:rFonts w:ascii="Montserrat" w:hAnsi="Montserrat"/>
          <w:u w:val="single"/>
        </w:rPr>
      </w:pPr>
    </w:p>
    <w:p w14:paraId="16F8E717" w14:textId="77777777" w:rsidR="00E472A8" w:rsidRPr="00E225B8" w:rsidRDefault="00E472A8" w:rsidP="004D0AD9">
      <w:pPr>
        <w:pStyle w:val="BodyText"/>
        <w:ind w:left="1134" w:right="78"/>
        <w:jc w:val="both"/>
        <w:rPr>
          <w:rFonts w:ascii="Montserrat" w:hAnsi="Montserrat"/>
        </w:rPr>
      </w:pPr>
      <w:r w:rsidRPr="00E225B8">
        <w:rPr>
          <w:rFonts w:ascii="Montserrat" w:hAnsi="Montserrat"/>
        </w:rPr>
        <w:t>A mutual exchange is where you swap or “exchange” your home with another RP or council tenant.</w:t>
      </w:r>
    </w:p>
    <w:p w14:paraId="65C60A9C" w14:textId="77777777" w:rsidR="00E472A8" w:rsidRPr="00E225B8" w:rsidRDefault="00E472A8" w:rsidP="004D0AD9">
      <w:pPr>
        <w:pStyle w:val="BodyText"/>
        <w:ind w:left="1134" w:right="78" w:hanging="754"/>
        <w:jc w:val="both"/>
        <w:rPr>
          <w:rFonts w:ascii="Montserrat" w:hAnsi="Montserrat"/>
        </w:rPr>
      </w:pPr>
    </w:p>
    <w:p w14:paraId="7991F7C8" w14:textId="76EC583C" w:rsidR="00E472A8" w:rsidRDefault="00E472A8" w:rsidP="004D0AD9">
      <w:pPr>
        <w:pStyle w:val="BodyText"/>
        <w:ind w:left="1134" w:right="78"/>
        <w:jc w:val="both"/>
        <w:rPr>
          <w:rFonts w:ascii="Montserrat" w:hAnsi="Montserrat"/>
        </w:rPr>
      </w:pPr>
      <w:r w:rsidRPr="00E225B8">
        <w:rPr>
          <w:rFonts w:ascii="Montserrat" w:hAnsi="Montserrat"/>
        </w:rPr>
        <w:t>Mutual exchanges can be a quick and eas</w:t>
      </w:r>
      <w:r w:rsidR="00233487">
        <w:rPr>
          <w:rFonts w:ascii="Montserrat" w:hAnsi="Montserrat"/>
        </w:rPr>
        <w:t>y</w:t>
      </w:r>
      <w:r w:rsidRPr="00E225B8">
        <w:rPr>
          <w:rFonts w:ascii="Montserrat" w:hAnsi="Montserrat"/>
        </w:rPr>
        <w:t xml:space="preserve"> way to find a</w:t>
      </w:r>
      <w:r w:rsidR="00AF35AD">
        <w:rPr>
          <w:rFonts w:ascii="Montserrat" w:hAnsi="Montserrat"/>
        </w:rPr>
        <w:t xml:space="preserve"> new home. </w:t>
      </w:r>
      <w:r w:rsidRPr="00E225B8">
        <w:rPr>
          <w:rFonts w:ascii="Montserrat" w:hAnsi="Montserrat"/>
        </w:rPr>
        <w:t xml:space="preserve">It relies on </w:t>
      </w:r>
      <w:r w:rsidR="00FA5950">
        <w:rPr>
          <w:rFonts w:ascii="Montserrat" w:hAnsi="Montserrat"/>
        </w:rPr>
        <w:t xml:space="preserve">tenants finding someone </w:t>
      </w:r>
      <w:r w:rsidRPr="00E225B8">
        <w:rPr>
          <w:rFonts w:ascii="Montserrat" w:hAnsi="Montserrat"/>
        </w:rPr>
        <w:t xml:space="preserve">to swap </w:t>
      </w:r>
      <w:r w:rsidR="00FA5950">
        <w:rPr>
          <w:rFonts w:ascii="Montserrat" w:hAnsi="Montserrat"/>
        </w:rPr>
        <w:t xml:space="preserve">with.  </w:t>
      </w:r>
      <w:r w:rsidR="00F80BE5">
        <w:rPr>
          <w:rFonts w:ascii="Montserrat" w:hAnsi="Montserrat"/>
        </w:rPr>
        <w:t xml:space="preserve"> </w:t>
      </w:r>
    </w:p>
    <w:p w14:paraId="5F3DEE89" w14:textId="77777777" w:rsidR="001E058F" w:rsidRDefault="001E058F" w:rsidP="004D0AD9">
      <w:pPr>
        <w:pStyle w:val="BodyText"/>
        <w:ind w:left="1134" w:right="78"/>
        <w:jc w:val="both"/>
        <w:rPr>
          <w:rFonts w:ascii="Montserrat" w:hAnsi="Montserrat"/>
        </w:rPr>
      </w:pPr>
    </w:p>
    <w:p w14:paraId="50B3894A" w14:textId="77777777" w:rsidR="005269DD" w:rsidRDefault="001E058F" w:rsidP="004D0AD9">
      <w:pPr>
        <w:pStyle w:val="BodyText"/>
        <w:ind w:left="1134" w:right="78"/>
        <w:jc w:val="both"/>
        <w:rPr>
          <w:rFonts w:ascii="Montserrat" w:hAnsi="Montserrat"/>
        </w:rPr>
      </w:pPr>
      <w:r>
        <w:rPr>
          <w:rFonts w:ascii="Montserrat" w:hAnsi="Montserrat"/>
        </w:rPr>
        <w:t xml:space="preserve">North Star is a member of </w:t>
      </w:r>
      <w:proofErr w:type="spellStart"/>
      <w:r>
        <w:rPr>
          <w:rFonts w:ascii="Montserrat" w:hAnsi="Montserrat"/>
        </w:rPr>
        <w:t>Homeswapper</w:t>
      </w:r>
      <w:proofErr w:type="spellEnd"/>
      <w:r>
        <w:rPr>
          <w:rFonts w:ascii="Montserrat" w:hAnsi="Montserrat"/>
        </w:rPr>
        <w:t xml:space="preserve">.  Details of the scheme can be </w:t>
      </w:r>
      <w:r w:rsidR="000C0522">
        <w:rPr>
          <w:rFonts w:ascii="Montserrat" w:hAnsi="Montserrat"/>
        </w:rPr>
        <w:t xml:space="preserve">found </w:t>
      </w:r>
      <w:r w:rsidR="004D0E1F">
        <w:rPr>
          <w:rFonts w:ascii="Montserrat" w:hAnsi="Montserrat"/>
        </w:rPr>
        <w:t xml:space="preserve">on </w:t>
      </w:r>
    </w:p>
    <w:p w14:paraId="3DBEC0A2" w14:textId="53C04FBB" w:rsidR="001E058F" w:rsidRDefault="003F73D7" w:rsidP="004D0AD9">
      <w:pPr>
        <w:pStyle w:val="BodyText"/>
        <w:ind w:left="1134" w:right="78"/>
        <w:jc w:val="both"/>
        <w:rPr>
          <w:rFonts w:ascii="Montserrat" w:hAnsi="Montserrat"/>
        </w:rPr>
      </w:pPr>
      <w:hyperlink r:id="rId11" w:history="1">
        <w:r w:rsidR="005269DD" w:rsidRPr="0060262E">
          <w:rPr>
            <w:rStyle w:val="Hyperlink"/>
            <w:rFonts w:ascii="Montserrat" w:hAnsi="Montserrat"/>
          </w:rPr>
          <w:t>https://www.homeswapper.co.uk</w:t>
        </w:r>
      </w:hyperlink>
    </w:p>
    <w:p w14:paraId="6FDBB02F" w14:textId="77777777" w:rsidR="00E472A8" w:rsidRPr="00E225B8" w:rsidRDefault="00E472A8" w:rsidP="004D0AD9">
      <w:pPr>
        <w:pStyle w:val="BodyText"/>
        <w:ind w:left="1134" w:right="78"/>
        <w:jc w:val="both"/>
        <w:rPr>
          <w:rFonts w:ascii="Montserrat" w:hAnsi="Montserrat"/>
        </w:rPr>
      </w:pPr>
    </w:p>
    <w:p w14:paraId="5A02F714" w14:textId="4B35C995" w:rsidR="00E472A8" w:rsidRDefault="00AF35AD" w:rsidP="004D0AD9">
      <w:pPr>
        <w:pStyle w:val="BodyText"/>
        <w:ind w:left="1134" w:right="78"/>
        <w:jc w:val="both"/>
        <w:rPr>
          <w:rFonts w:ascii="Montserrat" w:hAnsi="Montserrat"/>
        </w:rPr>
      </w:pPr>
      <w:r>
        <w:rPr>
          <w:rFonts w:ascii="Montserrat" w:hAnsi="Montserrat"/>
        </w:rPr>
        <w:t xml:space="preserve">Tenants </w:t>
      </w:r>
      <w:r w:rsidR="00E472A8" w:rsidRPr="00E225B8">
        <w:rPr>
          <w:rFonts w:ascii="Montserrat" w:hAnsi="Montserrat"/>
        </w:rPr>
        <w:t xml:space="preserve">cannot move without the written agreement of both landlords. </w:t>
      </w:r>
      <w:r>
        <w:rPr>
          <w:rFonts w:ascii="Montserrat" w:hAnsi="Montserrat"/>
        </w:rPr>
        <w:t xml:space="preserve">A decision will be made within 42 </w:t>
      </w:r>
      <w:r w:rsidR="00EF26EC">
        <w:rPr>
          <w:rFonts w:ascii="Montserrat" w:hAnsi="Montserrat"/>
        </w:rPr>
        <w:t xml:space="preserve">days from making a request to </w:t>
      </w:r>
      <w:r w:rsidR="00E472A8" w:rsidRPr="00E225B8">
        <w:rPr>
          <w:rFonts w:ascii="Montserrat" w:hAnsi="Montserrat"/>
        </w:rPr>
        <w:t xml:space="preserve">exchange. </w:t>
      </w:r>
      <w:r w:rsidR="00EF26EC">
        <w:rPr>
          <w:rFonts w:ascii="Montserrat" w:hAnsi="Montserrat"/>
        </w:rPr>
        <w:t xml:space="preserve">This will only be refused </w:t>
      </w:r>
      <w:r w:rsidR="00E472A8" w:rsidRPr="00E225B8">
        <w:rPr>
          <w:rFonts w:ascii="Montserrat" w:hAnsi="Montserrat"/>
        </w:rPr>
        <w:t>in certain circumstances.</w:t>
      </w:r>
    </w:p>
    <w:p w14:paraId="698348FF" w14:textId="6C943FBE" w:rsidR="00643F96" w:rsidRDefault="00643F96" w:rsidP="004D0AD9">
      <w:pPr>
        <w:pStyle w:val="BodyText"/>
        <w:ind w:left="1134" w:right="78"/>
        <w:jc w:val="both"/>
        <w:rPr>
          <w:rFonts w:ascii="Montserrat" w:hAnsi="Montserrat"/>
        </w:rPr>
      </w:pPr>
    </w:p>
    <w:p w14:paraId="0E5E4573" w14:textId="42FBD225" w:rsidR="00643F96" w:rsidRPr="00E225B8" w:rsidRDefault="005D2F94" w:rsidP="004D0AD9">
      <w:pPr>
        <w:pStyle w:val="BodyText"/>
        <w:ind w:left="1134" w:right="78"/>
        <w:jc w:val="both"/>
        <w:rPr>
          <w:rFonts w:ascii="Montserrat" w:hAnsi="Montserrat"/>
        </w:rPr>
      </w:pPr>
      <w:r>
        <w:rPr>
          <w:rFonts w:ascii="Montserrat" w:hAnsi="Montserrat"/>
        </w:rPr>
        <w:t xml:space="preserve">A separate policy covers </w:t>
      </w:r>
      <w:r w:rsidR="00D20369">
        <w:rPr>
          <w:rFonts w:ascii="Montserrat" w:hAnsi="Montserrat"/>
        </w:rPr>
        <w:t>M</w:t>
      </w:r>
      <w:r>
        <w:rPr>
          <w:rFonts w:ascii="Montserrat" w:hAnsi="Montserrat"/>
        </w:rPr>
        <w:t>u</w:t>
      </w:r>
      <w:r w:rsidR="00643F96">
        <w:rPr>
          <w:rFonts w:ascii="Montserrat" w:hAnsi="Montserrat"/>
        </w:rPr>
        <w:t xml:space="preserve">tual </w:t>
      </w:r>
      <w:r w:rsidR="00D20369">
        <w:rPr>
          <w:rFonts w:ascii="Montserrat" w:hAnsi="Montserrat"/>
        </w:rPr>
        <w:t>E</w:t>
      </w:r>
      <w:r w:rsidR="00643F96">
        <w:rPr>
          <w:rFonts w:ascii="Montserrat" w:hAnsi="Montserrat"/>
        </w:rPr>
        <w:t>xchange</w:t>
      </w:r>
      <w:r>
        <w:rPr>
          <w:rFonts w:ascii="Montserrat" w:hAnsi="Montserrat"/>
        </w:rPr>
        <w:t xml:space="preserve">s. </w:t>
      </w:r>
      <w:r w:rsidR="00643F96">
        <w:rPr>
          <w:rFonts w:ascii="Montserrat" w:hAnsi="Montserrat"/>
        </w:rPr>
        <w:t xml:space="preserve"> </w:t>
      </w:r>
    </w:p>
    <w:p w14:paraId="3ECDABC8" w14:textId="3E5D3613" w:rsidR="00E472A8" w:rsidRDefault="00E472A8" w:rsidP="00F16DA3">
      <w:pPr>
        <w:pStyle w:val="BodyText"/>
        <w:tabs>
          <w:tab w:val="left" w:pos="-426"/>
        </w:tabs>
        <w:ind w:right="78" w:hanging="754"/>
        <w:jc w:val="both"/>
        <w:rPr>
          <w:rFonts w:ascii="Montserrat" w:hAnsi="Montserrat"/>
        </w:rPr>
      </w:pPr>
    </w:p>
    <w:p w14:paraId="18F042CF" w14:textId="77777777" w:rsidR="00031CB3" w:rsidRPr="00031CB3" w:rsidRDefault="00031CB3" w:rsidP="00F16DA3">
      <w:pPr>
        <w:pStyle w:val="BodyText"/>
        <w:tabs>
          <w:tab w:val="left" w:pos="-426"/>
        </w:tabs>
        <w:ind w:right="78" w:hanging="754"/>
        <w:jc w:val="both"/>
        <w:rPr>
          <w:rFonts w:ascii="Montserrat" w:hAnsi="Montserrat"/>
          <w:sz w:val="12"/>
          <w:szCs w:val="12"/>
        </w:rPr>
      </w:pPr>
    </w:p>
    <w:p w14:paraId="7343F89C" w14:textId="1FC665CA" w:rsidR="00E472A8" w:rsidRPr="00E225B8" w:rsidRDefault="00E472A8" w:rsidP="001709BF">
      <w:pPr>
        <w:pStyle w:val="ListParagraph"/>
        <w:widowControl w:val="0"/>
        <w:numPr>
          <w:ilvl w:val="0"/>
          <w:numId w:val="16"/>
        </w:numPr>
        <w:spacing w:after="0" w:line="240" w:lineRule="auto"/>
        <w:ind w:left="567" w:right="78" w:hanging="567"/>
        <w:contextualSpacing w:val="0"/>
        <w:jc w:val="both"/>
        <w:rPr>
          <w:rFonts w:ascii="Montserrat" w:hAnsi="Montserrat"/>
          <w:b/>
        </w:rPr>
      </w:pPr>
      <w:r w:rsidRPr="00E225B8">
        <w:rPr>
          <w:rFonts w:ascii="Montserrat" w:hAnsi="Montserrat"/>
          <w:b/>
        </w:rPr>
        <w:t xml:space="preserve">Local </w:t>
      </w:r>
      <w:r w:rsidR="001709BF">
        <w:rPr>
          <w:rFonts w:ascii="Montserrat" w:hAnsi="Montserrat"/>
          <w:b/>
        </w:rPr>
        <w:t>L</w:t>
      </w:r>
      <w:r w:rsidRPr="00E225B8">
        <w:rPr>
          <w:rFonts w:ascii="Montserrat" w:hAnsi="Montserrat"/>
          <w:b/>
        </w:rPr>
        <w:t>ettings</w:t>
      </w:r>
    </w:p>
    <w:p w14:paraId="11A57A87" w14:textId="77777777" w:rsidR="00E472A8" w:rsidRPr="001709BF" w:rsidRDefault="00E472A8" w:rsidP="00F16DA3">
      <w:pPr>
        <w:pStyle w:val="BodyText"/>
        <w:tabs>
          <w:tab w:val="left" w:pos="-426"/>
        </w:tabs>
        <w:ind w:right="78" w:hanging="754"/>
        <w:jc w:val="both"/>
        <w:rPr>
          <w:rFonts w:ascii="Montserrat" w:hAnsi="Montserrat"/>
          <w:sz w:val="12"/>
          <w:szCs w:val="12"/>
        </w:rPr>
      </w:pPr>
    </w:p>
    <w:p w14:paraId="145A3848" w14:textId="5AD7BF24" w:rsidR="00E472A8" w:rsidRPr="00E225B8" w:rsidRDefault="00E472A8" w:rsidP="001709BF">
      <w:pPr>
        <w:pStyle w:val="BodyText"/>
        <w:tabs>
          <w:tab w:val="left" w:pos="-426"/>
        </w:tabs>
        <w:ind w:left="567" w:right="78"/>
        <w:jc w:val="both"/>
        <w:rPr>
          <w:rFonts w:ascii="Montserrat" w:hAnsi="Montserrat"/>
        </w:rPr>
      </w:pPr>
      <w:r w:rsidRPr="00E225B8">
        <w:rPr>
          <w:rFonts w:ascii="Montserrat" w:hAnsi="Montserrat"/>
        </w:rPr>
        <w:t>North Star</w:t>
      </w:r>
      <w:r w:rsidR="001709BF">
        <w:rPr>
          <w:rFonts w:ascii="Montserrat" w:hAnsi="Montserrat"/>
        </w:rPr>
        <w:t>’</w:t>
      </w:r>
      <w:r w:rsidRPr="00E225B8">
        <w:rPr>
          <w:rFonts w:ascii="Montserrat" w:hAnsi="Montserrat"/>
        </w:rPr>
        <w:t xml:space="preserve">s </w:t>
      </w:r>
      <w:r w:rsidR="001E058F">
        <w:rPr>
          <w:rFonts w:ascii="Montserrat" w:hAnsi="Montserrat"/>
        </w:rPr>
        <w:t>Access to Housing P</w:t>
      </w:r>
      <w:r w:rsidRPr="00E225B8">
        <w:rPr>
          <w:rFonts w:ascii="Montserrat" w:hAnsi="Montserrat"/>
        </w:rPr>
        <w:t>olicy allows flexibility to introduce local lettings policies.</w:t>
      </w:r>
    </w:p>
    <w:p w14:paraId="642DCE36" w14:textId="77777777" w:rsidR="00E472A8" w:rsidRDefault="00E472A8" w:rsidP="001709BF">
      <w:pPr>
        <w:pStyle w:val="BodyText"/>
        <w:tabs>
          <w:tab w:val="left" w:pos="-426"/>
        </w:tabs>
        <w:ind w:left="567" w:right="78" w:hanging="754"/>
        <w:jc w:val="both"/>
        <w:rPr>
          <w:rFonts w:ascii="Montserrat" w:hAnsi="Montserrat"/>
        </w:rPr>
      </w:pPr>
    </w:p>
    <w:p w14:paraId="4C4CE654" w14:textId="33F41BB4" w:rsidR="00E472A8" w:rsidRDefault="004D0E1F" w:rsidP="004D0E1F">
      <w:pPr>
        <w:pStyle w:val="BodyText"/>
        <w:tabs>
          <w:tab w:val="left" w:pos="-426"/>
        </w:tabs>
        <w:ind w:left="567" w:right="78" w:hanging="754"/>
        <w:jc w:val="both"/>
        <w:rPr>
          <w:rFonts w:ascii="Montserrat" w:hAnsi="Montserrat"/>
        </w:rPr>
      </w:pPr>
      <w:r>
        <w:rPr>
          <w:rFonts w:ascii="Montserrat" w:hAnsi="Montserrat"/>
        </w:rPr>
        <w:tab/>
      </w:r>
      <w:r w:rsidR="00E472A8" w:rsidRPr="00E225B8">
        <w:rPr>
          <w:rFonts w:ascii="Montserrat" w:hAnsi="Montserrat"/>
        </w:rPr>
        <w:t xml:space="preserve">The policy states </w:t>
      </w:r>
      <w:r w:rsidR="00F94B41">
        <w:rPr>
          <w:rFonts w:ascii="Montserrat" w:hAnsi="Montserrat"/>
        </w:rPr>
        <w:t xml:space="preserve">we seek to let our homes in a responsible manner and want to create sustainable tenancies and communities and avoid establishing tenancies that will fail. We will do this in partnership with the </w:t>
      </w:r>
      <w:r w:rsidR="00D20369">
        <w:rPr>
          <w:rFonts w:ascii="Montserrat" w:hAnsi="Montserrat"/>
        </w:rPr>
        <w:t xml:space="preserve">LAs </w:t>
      </w:r>
      <w:r w:rsidR="00F94B41">
        <w:rPr>
          <w:rFonts w:ascii="Montserrat" w:hAnsi="Montserrat"/>
        </w:rPr>
        <w:t xml:space="preserve">through local lettings policies. </w:t>
      </w:r>
      <w:r w:rsidR="00E472A8" w:rsidRPr="00E225B8">
        <w:rPr>
          <w:rFonts w:ascii="Montserrat" w:hAnsi="Montserrat"/>
        </w:rPr>
        <w:t xml:space="preserve"> </w:t>
      </w:r>
      <w:r w:rsidR="00B30A0F">
        <w:rPr>
          <w:rFonts w:ascii="Montserrat" w:hAnsi="Montserrat"/>
        </w:rPr>
        <w:t xml:space="preserve">We will work closely with the </w:t>
      </w:r>
      <w:r w:rsidR="00D20369">
        <w:rPr>
          <w:rFonts w:ascii="Montserrat" w:hAnsi="Montserrat"/>
        </w:rPr>
        <w:t xml:space="preserve">LA </w:t>
      </w:r>
      <w:r w:rsidR="00B30A0F">
        <w:rPr>
          <w:rFonts w:ascii="Montserrat" w:hAnsi="Montserrat"/>
        </w:rPr>
        <w:t xml:space="preserve">before the introduction of any policy. </w:t>
      </w:r>
      <w:r w:rsidR="00E472A8" w:rsidRPr="00E225B8">
        <w:rPr>
          <w:rFonts w:ascii="Montserrat" w:hAnsi="Montserrat"/>
        </w:rPr>
        <w:t xml:space="preserve">We want to ensure local people can access homes in areas where they live, </w:t>
      </w:r>
      <w:r w:rsidR="00B30A0F" w:rsidRPr="00E225B8">
        <w:rPr>
          <w:rFonts w:ascii="Montserrat" w:hAnsi="Montserrat"/>
        </w:rPr>
        <w:t>work,</w:t>
      </w:r>
      <w:r w:rsidR="00E472A8" w:rsidRPr="00E225B8">
        <w:rPr>
          <w:rFonts w:ascii="Montserrat" w:hAnsi="Montserrat"/>
        </w:rPr>
        <w:t xml:space="preserve"> or have close family. </w:t>
      </w:r>
      <w:r w:rsidR="00D110B6">
        <w:rPr>
          <w:rFonts w:ascii="Montserrat" w:hAnsi="Montserrat"/>
        </w:rPr>
        <w:t>Property a</w:t>
      </w:r>
      <w:r w:rsidR="00AE77FC">
        <w:rPr>
          <w:rFonts w:ascii="Montserrat" w:hAnsi="Montserrat"/>
        </w:rPr>
        <w:t xml:space="preserve">dverts will include any reference to a local lettings policy. </w:t>
      </w:r>
      <w:r w:rsidR="00C056DF">
        <w:rPr>
          <w:rFonts w:ascii="Montserrat" w:hAnsi="Montserrat"/>
        </w:rPr>
        <w:t xml:space="preserve"> </w:t>
      </w:r>
    </w:p>
    <w:p w14:paraId="33996FB1" w14:textId="77777777" w:rsidR="004D0E1F" w:rsidRDefault="004D0E1F" w:rsidP="004D0E1F">
      <w:pPr>
        <w:jc w:val="both"/>
        <w:rPr>
          <w:rFonts w:ascii="Montserrat" w:eastAsia="Times New Roman" w:hAnsi="Montserrat" w:cs="Times New Roman"/>
          <w:sz w:val="22"/>
          <w:szCs w:val="22"/>
          <w:lang w:val="en-GB"/>
        </w:rPr>
      </w:pPr>
    </w:p>
    <w:p w14:paraId="6DB5F7CE" w14:textId="77777777" w:rsidR="001709BF" w:rsidRPr="001709BF" w:rsidRDefault="001709BF" w:rsidP="00F16DA3">
      <w:pPr>
        <w:pStyle w:val="BodyText"/>
        <w:tabs>
          <w:tab w:val="left" w:pos="-426"/>
        </w:tabs>
        <w:ind w:right="78" w:hanging="754"/>
        <w:jc w:val="both"/>
        <w:rPr>
          <w:rFonts w:ascii="Montserrat" w:hAnsi="Montserrat"/>
          <w:sz w:val="12"/>
          <w:szCs w:val="12"/>
        </w:rPr>
      </w:pPr>
    </w:p>
    <w:p w14:paraId="7292B22D" w14:textId="61702348" w:rsidR="00E472A8" w:rsidRPr="005B3D82" w:rsidRDefault="00E472A8" w:rsidP="005B3D82">
      <w:pPr>
        <w:pStyle w:val="ListParagraph"/>
        <w:widowControl w:val="0"/>
        <w:numPr>
          <w:ilvl w:val="0"/>
          <w:numId w:val="16"/>
        </w:numPr>
        <w:spacing w:after="0" w:line="240" w:lineRule="auto"/>
        <w:ind w:left="567" w:right="78" w:hanging="567"/>
        <w:contextualSpacing w:val="0"/>
        <w:jc w:val="both"/>
        <w:rPr>
          <w:rFonts w:ascii="Montserrat" w:hAnsi="Montserrat"/>
          <w:b/>
          <w:bCs/>
        </w:rPr>
      </w:pPr>
      <w:r w:rsidRPr="005B3D82">
        <w:rPr>
          <w:rFonts w:ascii="Montserrat" w:hAnsi="Montserrat"/>
          <w:b/>
          <w:bCs/>
        </w:rPr>
        <w:t>Succession</w:t>
      </w:r>
      <w:r w:rsidRPr="005B3D82">
        <w:rPr>
          <w:rFonts w:ascii="Montserrat" w:hAnsi="Montserrat"/>
          <w:b/>
          <w:bCs/>
          <w:spacing w:val="-9"/>
        </w:rPr>
        <w:t xml:space="preserve"> </w:t>
      </w:r>
    </w:p>
    <w:p w14:paraId="1FA8EBD2" w14:textId="77777777" w:rsidR="00F94B41" w:rsidRDefault="00F94B41" w:rsidP="00710D17">
      <w:pPr>
        <w:pStyle w:val="BodyText"/>
        <w:ind w:left="1134" w:right="78"/>
        <w:jc w:val="both"/>
        <w:rPr>
          <w:rFonts w:ascii="Montserrat" w:hAnsi="Montserrat"/>
        </w:rPr>
      </w:pPr>
    </w:p>
    <w:p w14:paraId="33635DBC" w14:textId="0423C727" w:rsidR="00F94B41" w:rsidRDefault="00F94B41" w:rsidP="005B3D82">
      <w:pPr>
        <w:pStyle w:val="BodyText"/>
        <w:tabs>
          <w:tab w:val="left" w:pos="-426"/>
        </w:tabs>
        <w:ind w:left="567" w:right="78"/>
        <w:jc w:val="both"/>
        <w:rPr>
          <w:rFonts w:ascii="Montserrat" w:hAnsi="Montserrat"/>
        </w:rPr>
      </w:pPr>
      <w:r>
        <w:rPr>
          <w:rFonts w:ascii="Montserrat" w:hAnsi="Montserrat"/>
        </w:rPr>
        <w:t>In the event of a customer’s death, another member of the household may be able to take over the tenancy, provided the customer did not:</w:t>
      </w:r>
    </w:p>
    <w:p w14:paraId="0578F183" w14:textId="77777777" w:rsidR="00F94B41" w:rsidRDefault="00F94B41" w:rsidP="00710D17">
      <w:pPr>
        <w:pStyle w:val="BodyText"/>
        <w:ind w:left="1134" w:right="78"/>
        <w:jc w:val="both"/>
        <w:rPr>
          <w:rFonts w:ascii="Montserrat" w:hAnsi="Montserrat"/>
        </w:rPr>
      </w:pPr>
    </w:p>
    <w:p w14:paraId="2700DB57" w14:textId="28134864" w:rsidR="00F94B41" w:rsidRDefault="00F94B41" w:rsidP="007A6DA6">
      <w:pPr>
        <w:pStyle w:val="BodyText"/>
        <w:numPr>
          <w:ilvl w:val="0"/>
          <w:numId w:val="24"/>
        </w:numPr>
        <w:ind w:right="78"/>
        <w:jc w:val="both"/>
        <w:rPr>
          <w:rFonts w:ascii="Montserrat" w:hAnsi="Montserrat"/>
        </w:rPr>
      </w:pPr>
      <w:r>
        <w:rPr>
          <w:rFonts w:ascii="Montserrat" w:hAnsi="Montserrat"/>
        </w:rPr>
        <w:t>Succeed to the tenancy.</w:t>
      </w:r>
    </w:p>
    <w:p w14:paraId="73AA892B" w14:textId="31A333B7" w:rsidR="00F94B41" w:rsidRDefault="00F94B41" w:rsidP="00F94B41">
      <w:pPr>
        <w:pStyle w:val="BodyText"/>
        <w:numPr>
          <w:ilvl w:val="0"/>
          <w:numId w:val="33"/>
        </w:numPr>
        <w:ind w:right="78"/>
        <w:jc w:val="both"/>
        <w:rPr>
          <w:rFonts w:ascii="Montserrat" w:hAnsi="Montserrat"/>
        </w:rPr>
      </w:pPr>
      <w:r>
        <w:rPr>
          <w:rFonts w:ascii="Montserrat" w:hAnsi="Montserrat"/>
        </w:rPr>
        <w:t xml:space="preserve">Previously hold the tenancy jointly with one or more people, and the tenancy passed into their name after one of those other people died (this is called survivorship). </w:t>
      </w:r>
    </w:p>
    <w:p w14:paraId="2F144706" w14:textId="77777777" w:rsidR="00F94B41" w:rsidRDefault="00F94B41" w:rsidP="00F94B41">
      <w:pPr>
        <w:pStyle w:val="BodyText"/>
        <w:ind w:right="78"/>
        <w:jc w:val="both"/>
        <w:rPr>
          <w:rFonts w:ascii="Montserrat" w:hAnsi="Montserrat"/>
        </w:rPr>
      </w:pPr>
    </w:p>
    <w:p w14:paraId="234C2F32" w14:textId="658CB107" w:rsidR="00F94B41" w:rsidRDefault="00F94B41" w:rsidP="00F94B41">
      <w:pPr>
        <w:pStyle w:val="BodyText"/>
        <w:ind w:left="567" w:right="78"/>
        <w:jc w:val="both"/>
        <w:rPr>
          <w:rFonts w:ascii="Montserrat" w:hAnsi="Montserrat"/>
        </w:rPr>
      </w:pPr>
      <w:r>
        <w:rPr>
          <w:rFonts w:ascii="Montserrat" w:hAnsi="Montserrat"/>
        </w:rPr>
        <w:t>Who, if anyone</w:t>
      </w:r>
      <w:r w:rsidR="005B3D82">
        <w:rPr>
          <w:rFonts w:ascii="Montserrat" w:hAnsi="Montserrat"/>
        </w:rPr>
        <w:t>,</w:t>
      </w:r>
      <w:r>
        <w:rPr>
          <w:rFonts w:ascii="Montserrat" w:hAnsi="Montserrat"/>
        </w:rPr>
        <w:t xml:space="preserve"> is entitled to succeed will depend on the terms of the tenancy agreement and when it was granted. </w:t>
      </w:r>
    </w:p>
    <w:p w14:paraId="48F049E4" w14:textId="77777777" w:rsidR="00F94B41" w:rsidRDefault="00F94B41" w:rsidP="00F94B41">
      <w:pPr>
        <w:pStyle w:val="BodyText"/>
        <w:ind w:left="567" w:right="78"/>
        <w:jc w:val="both"/>
        <w:rPr>
          <w:rFonts w:ascii="Montserrat" w:hAnsi="Montserrat"/>
        </w:rPr>
      </w:pPr>
    </w:p>
    <w:p w14:paraId="18DF8598" w14:textId="3764992E" w:rsidR="00F94B41" w:rsidRDefault="00F94B41" w:rsidP="00F94B41">
      <w:pPr>
        <w:pStyle w:val="BodyText"/>
        <w:ind w:left="567" w:right="78"/>
        <w:jc w:val="both"/>
        <w:rPr>
          <w:rFonts w:ascii="Montserrat" w:hAnsi="Montserrat"/>
        </w:rPr>
      </w:pPr>
      <w:r>
        <w:rPr>
          <w:rFonts w:ascii="Montserrat" w:hAnsi="Montserrat"/>
        </w:rPr>
        <w:t xml:space="preserve">If the tenancy agreement is in joint names and one of the joint </w:t>
      </w:r>
      <w:r w:rsidR="00981529">
        <w:rPr>
          <w:rFonts w:ascii="Montserrat" w:hAnsi="Montserrat"/>
        </w:rPr>
        <w:t>tenants</w:t>
      </w:r>
      <w:r>
        <w:rPr>
          <w:rFonts w:ascii="Montserrat" w:hAnsi="Montserrat"/>
        </w:rPr>
        <w:t xml:space="preserve"> dies, the tenancy will continue with the surviving joint tenant as a sole tenant. This is called the “right to survivorship” and happens automatically on the date of death</w:t>
      </w:r>
      <w:r w:rsidR="005B3D82">
        <w:rPr>
          <w:rFonts w:ascii="Montserrat" w:hAnsi="Montserrat"/>
        </w:rPr>
        <w:t>,</w:t>
      </w:r>
      <w:r>
        <w:rPr>
          <w:rFonts w:ascii="Montserrat" w:hAnsi="Montserrat"/>
        </w:rPr>
        <w:t xml:space="preserve"> even if the joint tenant is no longer in occupation of the property. </w:t>
      </w:r>
    </w:p>
    <w:p w14:paraId="003F6DB7" w14:textId="77777777" w:rsidR="00F94B41" w:rsidRDefault="00F94B41" w:rsidP="00F94B41">
      <w:pPr>
        <w:pStyle w:val="BodyText"/>
        <w:ind w:left="567" w:right="78"/>
        <w:jc w:val="both"/>
        <w:rPr>
          <w:rFonts w:ascii="Montserrat" w:hAnsi="Montserrat"/>
        </w:rPr>
      </w:pPr>
    </w:p>
    <w:p w14:paraId="4764CC81" w14:textId="295547CA" w:rsidR="00F94B41" w:rsidRDefault="00F94B41" w:rsidP="00F94B41">
      <w:pPr>
        <w:pStyle w:val="BodyText"/>
        <w:ind w:left="567" w:right="78"/>
        <w:jc w:val="both"/>
        <w:rPr>
          <w:rFonts w:ascii="Montserrat" w:hAnsi="Montserrat"/>
        </w:rPr>
      </w:pPr>
      <w:r>
        <w:rPr>
          <w:rFonts w:ascii="Montserrat" w:hAnsi="Montserrat"/>
        </w:rPr>
        <w:t>North Star may</w:t>
      </w:r>
      <w:r w:rsidR="00D20369">
        <w:rPr>
          <w:rFonts w:ascii="Montserrat" w:hAnsi="Montserrat"/>
        </w:rPr>
        <w:t>,</w:t>
      </w:r>
      <w:r>
        <w:rPr>
          <w:rFonts w:ascii="Montserrat" w:hAnsi="Montserrat"/>
        </w:rPr>
        <w:t xml:space="preserve"> at its own discretion</w:t>
      </w:r>
      <w:r w:rsidR="005B3D82">
        <w:rPr>
          <w:rFonts w:ascii="Montserrat" w:hAnsi="Montserrat"/>
        </w:rPr>
        <w:t>,</w:t>
      </w:r>
      <w:r>
        <w:rPr>
          <w:rFonts w:ascii="Montserrat" w:hAnsi="Montserrat"/>
        </w:rPr>
        <w:t xml:space="preserve"> grant a new tenancy to someone who falls outside the scope of succession. </w:t>
      </w:r>
    </w:p>
    <w:p w14:paraId="0185613D" w14:textId="77777777" w:rsidR="00F94B41" w:rsidRDefault="00F94B41" w:rsidP="00F94B41">
      <w:pPr>
        <w:pStyle w:val="BodyText"/>
        <w:ind w:left="567" w:right="78"/>
        <w:jc w:val="both"/>
        <w:rPr>
          <w:rFonts w:ascii="Montserrat" w:hAnsi="Montserrat"/>
        </w:rPr>
      </w:pPr>
    </w:p>
    <w:p w14:paraId="38C32BE8" w14:textId="480E9B02" w:rsidR="00F94B41" w:rsidRDefault="00F94B41" w:rsidP="00F94B41">
      <w:pPr>
        <w:pStyle w:val="BodyText"/>
        <w:ind w:left="567" w:right="78"/>
        <w:jc w:val="both"/>
        <w:rPr>
          <w:rFonts w:ascii="Montserrat" w:hAnsi="Montserrat"/>
        </w:rPr>
      </w:pPr>
      <w:r>
        <w:rPr>
          <w:rFonts w:ascii="Montserrat" w:hAnsi="Montserrat"/>
        </w:rPr>
        <w:t>All claims to succeed to a tenancy should be made in writing within one month of death unless there are special circumstances</w:t>
      </w:r>
      <w:r w:rsidR="007A6DA6">
        <w:rPr>
          <w:rFonts w:ascii="Montserrat" w:hAnsi="Montserrat"/>
        </w:rPr>
        <w:t>, in</w:t>
      </w:r>
      <w:r>
        <w:rPr>
          <w:rFonts w:ascii="Montserrat" w:hAnsi="Montserrat"/>
        </w:rPr>
        <w:t xml:space="preserve"> which each case will be considered and reviewed separately.   </w:t>
      </w:r>
    </w:p>
    <w:p w14:paraId="0A89A4CF" w14:textId="77777777" w:rsidR="00F94B41" w:rsidRDefault="00F94B41" w:rsidP="00F94B41">
      <w:pPr>
        <w:pStyle w:val="BodyText"/>
        <w:ind w:left="567" w:right="78"/>
        <w:jc w:val="both"/>
        <w:rPr>
          <w:rFonts w:ascii="Montserrat" w:hAnsi="Montserrat"/>
        </w:rPr>
      </w:pPr>
    </w:p>
    <w:p w14:paraId="21B45E35" w14:textId="12354D24" w:rsidR="00F94B41" w:rsidRDefault="00F94B41" w:rsidP="00F94B41">
      <w:pPr>
        <w:pStyle w:val="BodyText"/>
        <w:ind w:left="567" w:right="78"/>
        <w:jc w:val="both"/>
        <w:rPr>
          <w:rFonts w:ascii="Montserrat" w:hAnsi="Montserrat"/>
        </w:rPr>
      </w:pPr>
      <w:r>
        <w:rPr>
          <w:rFonts w:ascii="Montserrat" w:hAnsi="Montserrat"/>
        </w:rPr>
        <w:t xml:space="preserve">If a minor (someone under the age of 18) meets the conditions of the succession, they are legally entitled to succeed to a tenancy regardless of how young they are. We will always seek to find an adult to be the trustee to hold the legal interest of the tenancy until the minor reaches 18. </w:t>
      </w:r>
    </w:p>
    <w:p w14:paraId="3861CCFC" w14:textId="77777777" w:rsidR="00F94B41" w:rsidRDefault="00F94B41" w:rsidP="00F94B41">
      <w:pPr>
        <w:pStyle w:val="BodyText"/>
        <w:ind w:left="567" w:right="78"/>
        <w:jc w:val="both"/>
        <w:rPr>
          <w:rFonts w:ascii="Montserrat" w:hAnsi="Montserrat"/>
        </w:rPr>
      </w:pPr>
    </w:p>
    <w:p w14:paraId="3B348D4B" w14:textId="647667C9" w:rsidR="00F94B41" w:rsidRDefault="00F94B41" w:rsidP="00F94B41">
      <w:pPr>
        <w:pStyle w:val="BodyText"/>
        <w:ind w:left="567" w:right="78"/>
        <w:jc w:val="both"/>
        <w:rPr>
          <w:rFonts w:ascii="Montserrat" w:hAnsi="Montserrat"/>
        </w:rPr>
      </w:pPr>
      <w:r>
        <w:rPr>
          <w:rFonts w:ascii="Montserrat" w:hAnsi="Montserrat"/>
        </w:rPr>
        <w:t>A separate policy covers Successions.</w:t>
      </w:r>
    </w:p>
    <w:p w14:paraId="12F623DB" w14:textId="77777777" w:rsidR="004E7B3E" w:rsidRDefault="004E7B3E" w:rsidP="00F94B41">
      <w:pPr>
        <w:pStyle w:val="BodyText"/>
        <w:ind w:left="567" w:right="78"/>
        <w:jc w:val="both"/>
        <w:rPr>
          <w:rFonts w:ascii="Montserrat" w:hAnsi="Montserrat"/>
        </w:rPr>
      </w:pPr>
    </w:p>
    <w:p w14:paraId="1CA6998B" w14:textId="4A8F3FDC" w:rsidR="00031CB3" w:rsidRPr="00031CB3" w:rsidRDefault="00031CB3" w:rsidP="00F16DA3">
      <w:pPr>
        <w:pStyle w:val="BodyText"/>
        <w:tabs>
          <w:tab w:val="left" w:pos="-426"/>
        </w:tabs>
        <w:ind w:right="78" w:hanging="754"/>
        <w:jc w:val="both"/>
        <w:rPr>
          <w:rFonts w:ascii="Montserrat" w:hAnsi="Montserrat"/>
          <w:sz w:val="12"/>
          <w:szCs w:val="12"/>
        </w:rPr>
      </w:pPr>
    </w:p>
    <w:p w14:paraId="03582245" w14:textId="77777777" w:rsidR="004E7B3E" w:rsidRDefault="004E7B3E" w:rsidP="005F3017">
      <w:pPr>
        <w:pStyle w:val="Heading2"/>
        <w:numPr>
          <w:ilvl w:val="0"/>
          <w:numId w:val="16"/>
        </w:numPr>
        <w:spacing w:before="0"/>
        <w:ind w:left="567" w:right="78" w:hanging="567"/>
        <w:jc w:val="left"/>
        <w:rPr>
          <w:rFonts w:ascii="Montserrat" w:hAnsi="Montserrat"/>
          <w:sz w:val="22"/>
          <w:szCs w:val="22"/>
          <w:u w:val="none"/>
        </w:rPr>
      </w:pPr>
      <w:r>
        <w:rPr>
          <w:rFonts w:ascii="Montserrat" w:hAnsi="Montserrat"/>
          <w:sz w:val="22"/>
          <w:szCs w:val="22"/>
          <w:u w:val="none"/>
        </w:rPr>
        <w:t>Abandoned Properties</w:t>
      </w:r>
    </w:p>
    <w:p w14:paraId="6A4F3C70" w14:textId="77777777" w:rsidR="004E7B3E" w:rsidRPr="004E7B3E" w:rsidRDefault="004E7B3E" w:rsidP="004E7B3E">
      <w:pPr>
        <w:pStyle w:val="Heading2"/>
        <w:spacing w:before="0"/>
        <w:ind w:left="299" w:right="78" w:firstLine="0"/>
        <w:jc w:val="right"/>
        <w:rPr>
          <w:rFonts w:ascii="Montserrat" w:hAnsi="Montserrat"/>
          <w:b w:val="0"/>
          <w:bCs w:val="0"/>
          <w:sz w:val="22"/>
          <w:szCs w:val="22"/>
          <w:u w:val="none"/>
        </w:rPr>
      </w:pPr>
    </w:p>
    <w:p w14:paraId="498B87E0" w14:textId="3B475098" w:rsidR="00E472A8" w:rsidRDefault="004E7B3E" w:rsidP="007A6DA6">
      <w:pPr>
        <w:pStyle w:val="BodyText"/>
        <w:ind w:left="567" w:right="78"/>
        <w:jc w:val="both"/>
        <w:rPr>
          <w:rFonts w:ascii="Montserrat" w:hAnsi="Montserrat"/>
          <w:b/>
          <w:bCs/>
        </w:rPr>
      </w:pPr>
      <w:r w:rsidRPr="004E7B3E">
        <w:rPr>
          <w:rFonts w:ascii="Montserrat" w:hAnsi="Montserrat"/>
        </w:rPr>
        <w:t xml:space="preserve">We </w:t>
      </w:r>
      <w:proofErr w:type="spellStart"/>
      <w:r w:rsidRPr="004E7B3E">
        <w:rPr>
          <w:rFonts w:ascii="Montserrat" w:hAnsi="Montserrat"/>
        </w:rPr>
        <w:t>recognise</w:t>
      </w:r>
      <w:proofErr w:type="spellEnd"/>
      <w:r w:rsidRPr="004E7B3E">
        <w:rPr>
          <w:rFonts w:ascii="Montserrat" w:hAnsi="Montserrat"/>
        </w:rPr>
        <w:t xml:space="preserve"> that customers may not be at their home for </w:t>
      </w:r>
      <w:proofErr w:type="gramStart"/>
      <w:r w:rsidRPr="004E7B3E">
        <w:rPr>
          <w:rFonts w:ascii="Montserrat" w:hAnsi="Montserrat"/>
        </w:rPr>
        <w:t>a period of time</w:t>
      </w:r>
      <w:proofErr w:type="gramEnd"/>
      <w:r w:rsidRPr="004E7B3E">
        <w:rPr>
          <w:rFonts w:ascii="Montserrat" w:hAnsi="Montserrat"/>
        </w:rPr>
        <w:t xml:space="preserve"> for a variety of reasons.  Our tenancy agreement states that customers must notify us in writing if they intend to be away for 28 days or more. Where we believe that the customer may have abandoned a property, we will take enforcement action in line with the legislative requirements and follow our </w:t>
      </w:r>
      <w:r w:rsidR="00D20369">
        <w:rPr>
          <w:rFonts w:ascii="Montserrat" w:hAnsi="Montserrat"/>
        </w:rPr>
        <w:t xml:space="preserve">internal </w:t>
      </w:r>
      <w:r w:rsidRPr="004E7B3E">
        <w:rPr>
          <w:rFonts w:ascii="Montserrat" w:hAnsi="Montserrat"/>
        </w:rPr>
        <w:t xml:space="preserve">procedures to regain possession of the property. </w:t>
      </w:r>
    </w:p>
    <w:p w14:paraId="278683F8" w14:textId="77777777" w:rsidR="004E7B3E" w:rsidRDefault="004E7B3E" w:rsidP="007A6DA6">
      <w:pPr>
        <w:pStyle w:val="Heading2"/>
        <w:spacing w:before="0"/>
        <w:ind w:left="299" w:right="78" w:firstLine="0"/>
        <w:jc w:val="both"/>
        <w:rPr>
          <w:rFonts w:ascii="Montserrat" w:hAnsi="Montserrat"/>
          <w:b w:val="0"/>
          <w:bCs w:val="0"/>
          <w:sz w:val="22"/>
          <w:szCs w:val="22"/>
          <w:u w:val="none"/>
        </w:rPr>
      </w:pPr>
    </w:p>
    <w:p w14:paraId="4CDCEB7F" w14:textId="7E3DBE2F" w:rsidR="004E7B3E" w:rsidRDefault="004E7B3E" w:rsidP="007A6DA6">
      <w:pPr>
        <w:pStyle w:val="BodyText"/>
        <w:ind w:left="567" w:right="78"/>
        <w:jc w:val="both"/>
        <w:rPr>
          <w:rFonts w:ascii="Montserrat" w:hAnsi="Montserrat"/>
          <w:b/>
          <w:bCs/>
        </w:rPr>
      </w:pPr>
      <w:r>
        <w:rPr>
          <w:rFonts w:ascii="Montserrat" w:hAnsi="Montserrat"/>
        </w:rPr>
        <w:t xml:space="preserve">A separate policy covers </w:t>
      </w:r>
      <w:r w:rsidR="00D20369">
        <w:rPr>
          <w:rFonts w:ascii="Montserrat" w:hAnsi="Montserrat"/>
        </w:rPr>
        <w:t>A</w:t>
      </w:r>
      <w:r>
        <w:rPr>
          <w:rFonts w:ascii="Montserrat" w:hAnsi="Montserrat"/>
        </w:rPr>
        <w:t xml:space="preserve">bandoned </w:t>
      </w:r>
      <w:r w:rsidR="00D20369">
        <w:rPr>
          <w:rFonts w:ascii="Montserrat" w:hAnsi="Montserrat"/>
        </w:rPr>
        <w:t>P</w:t>
      </w:r>
      <w:r>
        <w:rPr>
          <w:rFonts w:ascii="Montserrat" w:hAnsi="Montserrat"/>
        </w:rPr>
        <w:t xml:space="preserve">roperties. </w:t>
      </w:r>
    </w:p>
    <w:p w14:paraId="7BE06CCB" w14:textId="77777777" w:rsidR="004E7B3E" w:rsidRPr="004E7B3E" w:rsidRDefault="004E7B3E" w:rsidP="004E7B3E">
      <w:pPr>
        <w:pStyle w:val="Heading2"/>
        <w:spacing w:before="0"/>
        <w:ind w:left="299" w:right="78" w:firstLine="0"/>
        <w:jc w:val="right"/>
        <w:rPr>
          <w:rFonts w:ascii="Montserrat" w:hAnsi="Montserrat"/>
          <w:b w:val="0"/>
          <w:bCs w:val="0"/>
          <w:sz w:val="22"/>
          <w:szCs w:val="22"/>
          <w:u w:val="none"/>
        </w:rPr>
      </w:pPr>
    </w:p>
    <w:p w14:paraId="460AA41A" w14:textId="77777777" w:rsidR="004E7B3E" w:rsidRDefault="004E7B3E" w:rsidP="004E7B3E">
      <w:pPr>
        <w:pStyle w:val="Heading2"/>
        <w:spacing w:before="0"/>
        <w:ind w:right="78"/>
        <w:jc w:val="right"/>
        <w:rPr>
          <w:rFonts w:ascii="Montserrat" w:hAnsi="Montserrat"/>
          <w:sz w:val="22"/>
          <w:szCs w:val="22"/>
          <w:u w:val="none"/>
        </w:rPr>
      </w:pPr>
    </w:p>
    <w:p w14:paraId="65B6202D" w14:textId="77777777" w:rsidR="00E95DBD" w:rsidRDefault="00E95DBD" w:rsidP="004E7B3E">
      <w:pPr>
        <w:pStyle w:val="Heading2"/>
        <w:numPr>
          <w:ilvl w:val="0"/>
          <w:numId w:val="16"/>
        </w:numPr>
        <w:spacing w:before="0"/>
        <w:ind w:left="567" w:right="78" w:hanging="567"/>
        <w:jc w:val="left"/>
        <w:rPr>
          <w:rFonts w:ascii="Montserrat" w:hAnsi="Montserrat"/>
          <w:sz w:val="22"/>
          <w:szCs w:val="22"/>
          <w:u w:val="none"/>
        </w:rPr>
      </w:pPr>
      <w:r>
        <w:rPr>
          <w:rFonts w:ascii="Montserrat" w:hAnsi="Montserrat"/>
          <w:sz w:val="22"/>
          <w:szCs w:val="22"/>
          <w:u w:val="none"/>
        </w:rPr>
        <w:lastRenderedPageBreak/>
        <w:t>Adapted Properties</w:t>
      </w:r>
    </w:p>
    <w:p w14:paraId="01C4139C" w14:textId="77777777" w:rsidR="00E95DBD" w:rsidRDefault="00E95DBD" w:rsidP="00E95DBD">
      <w:pPr>
        <w:pStyle w:val="Heading2"/>
        <w:spacing w:before="0"/>
        <w:ind w:left="299" w:right="78" w:firstLine="0"/>
        <w:jc w:val="right"/>
        <w:rPr>
          <w:rFonts w:ascii="Montserrat" w:hAnsi="Montserrat"/>
          <w:sz w:val="22"/>
          <w:szCs w:val="22"/>
          <w:u w:val="none"/>
        </w:rPr>
      </w:pPr>
    </w:p>
    <w:p w14:paraId="7D3A23A7" w14:textId="1F98E306" w:rsidR="00E95DBD" w:rsidRPr="00E95DBD" w:rsidRDefault="00E95DBD" w:rsidP="007A6DA6">
      <w:pPr>
        <w:pStyle w:val="BodyText"/>
        <w:ind w:left="567" w:right="78"/>
        <w:jc w:val="both"/>
        <w:rPr>
          <w:rFonts w:ascii="Montserrat" w:hAnsi="Montserrat"/>
          <w:b/>
          <w:bCs/>
        </w:rPr>
      </w:pPr>
      <w:r w:rsidRPr="00E95DBD">
        <w:rPr>
          <w:rFonts w:ascii="Montserrat" w:hAnsi="Montserrat"/>
        </w:rPr>
        <w:t xml:space="preserve">North Star has </w:t>
      </w:r>
      <w:proofErr w:type="gramStart"/>
      <w:r w:rsidRPr="00E95DBD">
        <w:rPr>
          <w:rFonts w:ascii="Montserrat" w:hAnsi="Montserrat"/>
        </w:rPr>
        <w:t>a number of</w:t>
      </w:r>
      <w:proofErr w:type="gramEnd"/>
      <w:r w:rsidRPr="00E95DBD">
        <w:rPr>
          <w:rFonts w:ascii="Montserrat" w:hAnsi="Montserrat"/>
        </w:rPr>
        <w:t xml:space="preserve"> properties that have been either purpose built or significantly adapted to meet the needs of customers who have physical disabilities. </w:t>
      </w:r>
    </w:p>
    <w:p w14:paraId="7F67916D" w14:textId="77777777" w:rsidR="007A6DA6" w:rsidRDefault="007A6DA6" w:rsidP="007A6DA6">
      <w:pPr>
        <w:pStyle w:val="BodyText"/>
        <w:ind w:left="567" w:right="78"/>
        <w:jc w:val="both"/>
        <w:rPr>
          <w:rFonts w:ascii="Montserrat" w:hAnsi="Montserrat"/>
        </w:rPr>
      </w:pPr>
    </w:p>
    <w:p w14:paraId="4CF5F443" w14:textId="73E3A616" w:rsidR="00D20369" w:rsidRDefault="00E95DBD" w:rsidP="007A6DA6">
      <w:pPr>
        <w:pStyle w:val="BodyText"/>
        <w:ind w:left="567" w:right="78"/>
        <w:jc w:val="both"/>
        <w:rPr>
          <w:rFonts w:ascii="Montserrat" w:hAnsi="Montserrat"/>
          <w:b/>
          <w:bCs/>
        </w:rPr>
      </w:pPr>
      <w:r w:rsidRPr="00E95DBD">
        <w:rPr>
          <w:rFonts w:ascii="Montserrat" w:hAnsi="Montserrat"/>
        </w:rPr>
        <w:t xml:space="preserve">Where that need is no longer required, it is important to ensure that this resource is fully used by those who need </w:t>
      </w:r>
      <w:r w:rsidR="00C23748" w:rsidRPr="00E95DBD">
        <w:rPr>
          <w:rFonts w:ascii="Montserrat" w:hAnsi="Montserrat"/>
        </w:rPr>
        <w:t>it,</w:t>
      </w:r>
      <w:r w:rsidRPr="00E95DBD">
        <w:rPr>
          <w:rFonts w:ascii="Montserrat" w:hAnsi="Montserrat"/>
        </w:rPr>
        <w:t xml:space="preserve"> and we may request that the customer moves to another suitable property.  If a transfer is not agreed, we reserve the right to </w:t>
      </w:r>
      <w:r w:rsidR="00D20369" w:rsidRPr="00E95DBD">
        <w:rPr>
          <w:rFonts w:ascii="Montserrat" w:hAnsi="Montserrat"/>
        </w:rPr>
        <w:t>serve</w:t>
      </w:r>
      <w:r w:rsidRPr="00E95DBD">
        <w:rPr>
          <w:rFonts w:ascii="Montserrat" w:hAnsi="Montserrat"/>
        </w:rPr>
        <w:t xml:space="preserve"> notice on Ground 9 of the Housing Act 1988 to force </w:t>
      </w:r>
      <w:r w:rsidR="00041AD0" w:rsidRPr="00E95DBD">
        <w:rPr>
          <w:rFonts w:ascii="Montserrat" w:hAnsi="Montserrat"/>
        </w:rPr>
        <w:t>a move</w:t>
      </w:r>
      <w:r w:rsidRPr="00E95DBD">
        <w:rPr>
          <w:rFonts w:ascii="Montserrat" w:hAnsi="Montserrat"/>
        </w:rPr>
        <w:t xml:space="preserve"> to more suitable accommodation. </w:t>
      </w:r>
    </w:p>
    <w:p w14:paraId="0384AC6D" w14:textId="77777777" w:rsidR="00D20369" w:rsidRDefault="00D20369" w:rsidP="007A6DA6">
      <w:pPr>
        <w:pStyle w:val="Heading2"/>
        <w:spacing w:before="0"/>
        <w:ind w:left="299" w:right="78" w:firstLine="0"/>
        <w:jc w:val="both"/>
        <w:rPr>
          <w:rFonts w:ascii="Montserrat" w:hAnsi="Montserrat"/>
          <w:b w:val="0"/>
          <w:bCs w:val="0"/>
          <w:sz w:val="22"/>
          <w:szCs w:val="22"/>
          <w:u w:val="none"/>
        </w:rPr>
      </w:pPr>
    </w:p>
    <w:p w14:paraId="11B2D76E" w14:textId="7A4B4D76" w:rsidR="00E95DBD" w:rsidRPr="00E95DBD" w:rsidRDefault="00D20369" w:rsidP="007A6DA6">
      <w:pPr>
        <w:pStyle w:val="BodyText"/>
        <w:ind w:left="567" w:right="78"/>
        <w:jc w:val="both"/>
        <w:rPr>
          <w:rFonts w:ascii="Montserrat" w:hAnsi="Montserrat"/>
          <w:b/>
          <w:bCs/>
        </w:rPr>
      </w:pPr>
      <w:r>
        <w:rPr>
          <w:rFonts w:ascii="Montserrat" w:hAnsi="Montserrat"/>
        </w:rPr>
        <w:t xml:space="preserve">A separate policy covers Aids and Adaptations. </w:t>
      </w:r>
      <w:r w:rsidR="00E95DBD" w:rsidRPr="00E95DBD">
        <w:rPr>
          <w:rFonts w:ascii="Montserrat" w:hAnsi="Montserrat"/>
        </w:rPr>
        <w:t xml:space="preserve"> </w:t>
      </w:r>
    </w:p>
    <w:p w14:paraId="1FD4EFCF" w14:textId="77777777" w:rsidR="00E95DBD" w:rsidRDefault="00E95DBD" w:rsidP="007A6DA6">
      <w:pPr>
        <w:pStyle w:val="Heading2"/>
        <w:spacing w:before="0"/>
        <w:ind w:left="0" w:right="78" w:firstLine="0"/>
        <w:rPr>
          <w:rFonts w:ascii="Montserrat" w:hAnsi="Montserrat"/>
          <w:sz w:val="22"/>
          <w:szCs w:val="22"/>
          <w:u w:val="none"/>
        </w:rPr>
      </w:pPr>
    </w:p>
    <w:p w14:paraId="07D9FA08" w14:textId="77777777" w:rsidR="00E95DBD" w:rsidRDefault="00E95DBD" w:rsidP="00E95DBD">
      <w:pPr>
        <w:pStyle w:val="Heading2"/>
        <w:spacing w:before="0"/>
        <w:ind w:left="835" w:right="78"/>
        <w:jc w:val="right"/>
        <w:rPr>
          <w:rFonts w:ascii="Montserrat" w:hAnsi="Montserrat"/>
          <w:sz w:val="22"/>
          <w:szCs w:val="22"/>
          <w:u w:val="none"/>
        </w:rPr>
      </w:pPr>
    </w:p>
    <w:p w14:paraId="6BBA992F" w14:textId="22E3766D" w:rsidR="004E7B3E" w:rsidRPr="007A6DA6" w:rsidRDefault="00041AD0" w:rsidP="007A6DA6">
      <w:pPr>
        <w:pStyle w:val="Heading2"/>
        <w:numPr>
          <w:ilvl w:val="0"/>
          <w:numId w:val="16"/>
        </w:numPr>
        <w:spacing w:before="0"/>
        <w:ind w:left="567" w:right="78" w:hanging="567"/>
        <w:jc w:val="left"/>
        <w:rPr>
          <w:rFonts w:ascii="Montserrat" w:hAnsi="Montserrat"/>
          <w:sz w:val="22"/>
          <w:szCs w:val="22"/>
          <w:u w:val="none"/>
        </w:rPr>
      </w:pPr>
      <w:r>
        <w:rPr>
          <w:rFonts w:ascii="Montserrat" w:hAnsi="Montserrat"/>
          <w:sz w:val="22"/>
          <w:szCs w:val="22"/>
          <w:u w:val="none"/>
        </w:rPr>
        <w:t xml:space="preserve">Vulnerable Persons </w:t>
      </w:r>
      <w:r w:rsidR="00E95DBD" w:rsidRPr="007A6DA6">
        <w:rPr>
          <w:rFonts w:ascii="Montserrat" w:hAnsi="Montserrat"/>
          <w:sz w:val="22"/>
          <w:szCs w:val="22"/>
          <w:u w:val="none"/>
        </w:rPr>
        <w:t xml:space="preserve"> </w:t>
      </w:r>
    </w:p>
    <w:p w14:paraId="7093A093" w14:textId="77777777" w:rsidR="004E7B3E" w:rsidRPr="005F3017" w:rsidRDefault="004E7B3E" w:rsidP="004E7B3E">
      <w:pPr>
        <w:pStyle w:val="BodyText"/>
        <w:tabs>
          <w:tab w:val="left" w:pos="-426"/>
        </w:tabs>
        <w:ind w:right="78" w:hanging="754"/>
        <w:jc w:val="both"/>
        <w:rPr>
          <w:rFonts w:ascii="Montserrat" w:hAnsi="Montserrat"/>
          <w:b/>
          <w:sz w:val="12"/>
          <w:szCs w:val="12"/>
        </w:rPr>
      </w:pPr>
    </w:p>
    <w:p w14:paraId="684BC0D0" w14:textId="0E561311" w:rsidR="00041AD0" w:rsidRPr="00041AD0" w:rsidRDefault="00041AD0" w:rsidP="007A6DA6">
      <w:pPr>
        <w:pStyle w:val="BodyText"/>
        <w:ind w:left="567" w:right="78"/>
        <w:jc w:val="both"/>
        <w:rPr>
          <w:rFonts w:ascii="Montserrat" w:hAnsi="Montserrat"/>
        </w:rPr>
      </w:pPr>
      <w:r w:rsidRPr="00041AD0">
        <w:rPr>
          <w:rFonts w:ascii="Montserrat" w:hAnsi="Montserrat"/>
        </w:rPr>
        <w:t>Where a customer has been identified as vulnerable, and where we have been asked, we will ensure they have access to additional support to help understand their tenancy and any review processes.</w:t>
      </w:r>
    </w:p>
    <w:p w14:paraId="2C5DF516" w14:textId="77777777" w:rsidR="00041AD0" w:rsidRPr="00041AD0" w:rsidRDefault="00041AD0" w:rsidP="00041AD0">
      <w:pPr>
        <w:widowControl w:val="0"/>
        <w:ind w:left="-248" w:right="78"/>
        <w:jc w:val="both"/>
        <w:rPr>
          <w:rFonts w:ascii="Montserrat" w:hAnsi="Montserrat"/>
          <w:sz w:val="22"/>
          <w:szCs w:val="22"/>
        </w:rPr>
      </w:pPr>
    </w:p>
    <w:p w14:paraId="7650D70D" w14:textId="2307A814" w:rsidR="00041AD0" w:rsidRPr="00041AD0" w:rsidRDefault="00041AD0" w:rsidP="007A6DA6">
      <w:pPr>
        <w:pStyle w:val="BodyText"/>
        <w:ind w:left="567" w:right="78"/>
        <w:jc w:val="both"/>
        <w:rPr>
          <w:rFonts w:ascii="Montserrat" w:hAnsi="Montserrat"/>
        </w:rPr>
      </w:pPr>
      <w:r w:rsidRPr="00041AD0">
        <w:rPr>
          <w:rFonts w:ascii="Montserrat" w:hAnsi="Montserrat"/>
        </w:rPr>
        <w:t>Vulnerable customers may be expected to engage with other organisations and support agencies to ensure they fully understand their tenancy obligation.</w:t>
      </w:r>
    </w:p>
    <w:p w14:paraId="61502D95" w14:textId="77777777" w:rsidR="00041AD0" w:rsidRPr="00041AD0" w:rsidRDefault="00041AD0" w:rsidP="00041AD0">
      <w:pPr>
        <w:widowControl w:val="0"/>
        <w:ind w:right="78"/>
        <w:jc w:val="both"/>
        <w:rPr>
          <w:rFonts w:ascii="Montserrat" w:hAnsi="Montserrat"/>
          <w:sz w:val="22"/>
          <w:szCs w:val="22"/>
        </w:rPr>
      </w:pPr>
    </w:p>
    <w:p w14:paraId="7DD8A925" w14:textId="3DAD64C8" w:rsidR="00E472A8" w:rsidRPr="00041AD0" w:rsidRDefault="00041AD0" w:rsidP="007A6DA6">
      <w:pPr>
        <w:pStyle w:val="BodyText"/>
        <w:ind w:left="567" w:right="78"/>
        <w:jc w:val="both"/>
        <w:rPr>
          <w:rFonts w:ascii="Montserrat" w:hAnsi="Montserrat"/>
        </w:rPr>
      </w:pPr>
      <w:r w:rsidRPr="00041AD0">
        <w:rPr>
          <w:rFonts w:ascii="Montserrat" w:hAnsi="Montserrat"/>
        </w:rPr>
        <w:t xml:space="preserve">North Star has a separate Vulnerability and Reasonable Adjustments Policy. </w:t>
      </w:r>
    </w:p>
    <w:p w14:paraId="45AC5415" w14:textId="34532E28" w:rsidR="00E472A8" w:rsidRDefault="00E472A8" w:rsidP="00F16DA3">
      <w:pPr>
        <w:ind w:right="78"/>
        <w:jc w:val="both"/>
        <w:rPr>
          <w:rFonts w:ascii="Montserrat" w:hAnsi="Montserrat"/>
          <w:sz w:val="22"/>
          <w:szCs w:val="22"/>
        </w:rPr>
      </w:pPr>
    </w:p>
    <w:p w14:paraId="761E76D7" w14:textId="77777777" w:rsidR="00031CB3" w:rsidRPr="00031CB3" w:rsidRDefault="00031CB3" w:rsidP="00F16DA3">
      <w:pPr>
        <w:ind w:right="78"/>
        <w:jc w:val="both"/>
        <w:rPr>
          <w:rFonts w:ascii="Montserrat" w:hAnsi="Montserrat"/>
          <w:sz w:val="12"/>
          <w:szCs w:val="12"/>
        </w:rPr>
      </w:pPr>
    </w:p>
    <w:p w14:paraId="7F228F4E" w14:textId="77777777" w:rsidR="00E472A8" w:rsidRPr="00E225B8" w:rsidRDefault="00E472A8" w:rsidP="00373ABB">
      <w:pPr>
        <w:pStyle w:val="ListParagraph"/>
        <w:widowControl w:val="0"/>
        <w:numPr>
          <w:ilvl w:val="0"/>
          <w:numId w:val="16"/>
        </w:numPr>
        <w:tabs>
          <w:tab w:val="left" w:pos="-426"/>
        </w:tabs>
        <w:spacing w:after="0" w:line="240" w:lineRule="auto"/>
        <w:ind w:left="567" w:right="78" w:hanging="567"/>
        <w:contextualSpacing w:val="0"/>
        <w:jc w:val="left"/>
        <w:rPr>
          <w:rFonts w:ascii="Montserrat" w:hAnsi="Montserrat"/>
          <w:b/>
        </w:rPr>
      </w:pPr>
      <w:r w:rsidRPr="00E225B8">
        <w:rPr>
          <w:rFonts w:ascii="Montserrat" w:hAnsi="Montserrat"/>
          <w:b/>
        </w:rPr>
        <w:t>Complaints</w:t>
      </w:r>
      <w:r w:rsidRPr="00E225B8">
        <w:rPr>
          <w:rFonts w:ascii="Montserrat" w:hAnsi="Montserrat"/>
          <w:b/>
          <w:spacing w:val="-3"/>
        </w:rPr>
        <w:t xml:space="preserve"> </w:t>
      </w:r>
    </w:p>
    <w:p w14:paraId="6BE08FD4" w14:textId="77777777" w:rsidR="00E472A8" w:rsidRPr="00373ABB" w:rsidRDefault="00E472A8" w:rsidP="00F16DA3">
      <w:pPr>
        <w:pStyle w:val="BodyText"/>
        <w:tabs>
          <w:tab w:val="left" w:pos="-426"/>
        </w:tabs>
        <w:ind w:right="78" w:hanging="754"/>
        <w:jc w:val="both"/>
        <w:rPr>
          <w:rFonts w:ascii="Montserrat" w:hAnsi="Montserrat"/>
          <w:b/>
          <w:sz w:val="12"/>
          <w:szCs w:val="12"/>
        </w:rPr>
      </w:pPr>
    </w:p>
    <w:p w14:paraId="20FAB8D2" w14:textId="0D88A159" w:rsidR="00E472A8" w:rsidRPr="00E225B8" w:rsidRDefault="00E472A8" w:rsidP="00373ABB">
      <w:pPr>
        <w:pStyle w:val="BodyText"/>
        <w:ind w:left="567" w:right="78"/>
        <w:jc w:val="both"/>
        <w:rPr>
          <w:rFonts w:ascii="Montserrat" w:hAnsi="Montserrat"/>
        </w:rPr>
      </w:pPr>
      <w:r w:rsidRPr="00E225B8">
        <w:rPr>
          <w:rFonts w:ascii="Montserrat" w:hAnsi="Montserrat"/>
        </w:rPr>
        <w:t xml:space="preserve">North Star operates a </w:t>
      </w:r>
      <w:r w:rsidR="00373ABB">
        <w:rPr>
          <w:rFonts w:ascii="Montserrat" w:hAnsi="Montserrat"/>
        </w:rPr>
        <w:t>C</w:t>
      </w:r>
      <w:r w:rsidRPr="00E225B8">
        <w:rPr>
          <w:rFonts w:ascii="Montserrat" w:hAnsi="Montserrat"/>
        </w:rPr>
        <w:t xml:space="preserve">omplaints </w:t>
      </w:r>
      <w:r w:rsidR="00373ABB">
        <w:rPr>
          <w:rFonts w:ascii="Montserrat" w:hAnsi="Montserrat"/>
        </w:rPr>
        <w:t>P</w:t>
      </w:r>
      <w:r w:rsidRPr="00E225B8">
        <w:rPr>
          <w:rFonts w:ascii="Montserrat" w:hAnsi="Montserrat"/>
        </w:rPr>
        <w:t xml:space="preserve">olicy where customers can complain about any aspect of the service with which they are unhappy with. Further details on complaints can be found on our website  </w:t>
      </w:r>
      <w:hyperlink r:id="rId12" w:history="1">
        <w:r w:rsidRPr="00E225B8">
          <w:rPr>
            <w:rStyle w:val="Hyperlink"/>
            <w:rFonts w:ascii="Montserrat" w:hAnsi="Montserrat"/>
          </w:rPr>
          <w:t>www.northstarhg.co.uk</w:t>
        </w:r>
      </w:hyperlink>
      <w:r w:rsidRPr="00E225B8">
        <w:rPr>
          <w:rFonts w:ascii="Montserrat" w:hAnsi="Montserrat"/>
        </w:rPr>
        <w:t xml:space="preserve"> </w:t>
      </w:r>
    </w:p>
    <w:p w14:paraId="4D910D0E" w14:textId="09C20CCC" w:rsidR="00E472A8" w:rsidRDefault="00E472A8" w:rsidP="00F16DA3">
      <w:pPr>
        <w:pStyle w:val="BodyText"/>
        <w:tabs>
          <w:tab w:val="left" w:pos="-426"/>
        </w:tabs>
        <w:ind w:right="78" w:hanging="754"/>
        <w:jc w:val="both"/>
        <w:rPr>
          <w:rFonts w:ascii="Montserrat" w:hAnsi="Montserrat"/>
        </w:rPr>
      </w:pPr>
    </w:p>
    <w:p w14:paraId="747196CB" w14:textId="77777777" w:rsidR="00031CB3" w:rsidRPr="00031CB3" w:rsidRDefault="00031CB3" w:rsidP="00F16DA3">
      <w:pPr>
        <w:pStyle w:val="BodyText"/>
        <w:tabs>
          <w:tab w:val="left" w:pos="-426"/>
        </w:tabs>
        <w:ind w:right="78" w:hanging="754"/>
        <w:jc w:val="both"/>
        <w:rPr>
          <w:rFonts w:ascii="Montserrat" w:hAnsi="Montserrat"/>
          <w:sz w:val="12"/>
          <w:szCs w:val="12"/>
        </w:rPr>
      </w:pPr>
    </w:p>
    <w:p w14:paraId="50AEB7D6" w14:textId="60E8492B" w:rsidR="00E472A8" w:rsidRPr="00E225B8" w:rsidRDefault="00E95DBD" w:rsidP="00373ABB">
      <w:pPr>
        <w:pStyle w:val="Heading2"/>
        <w:numPr>
          <w:ilvl w:val="0"/>
          <w:numId w:val="16"/>
        </w:numPr>
        <w:tabs>
          <w:tab w:val="left" w:pos="-426"/>
        </w:tabs>
        <w:spacing w:before="0"/>
        <w:ind w:left="567" w:right="78" w:hanging="612"/>
        <w:jc w:val="left"/>
        <w:rPr>
          <w:rFonts w:ascii="Montserrat" w:hAnsi="Montserrat"/>
          <w:sz w:val="22"/>
          <w:szCs w:val="22"/>
          <w:u w:val="none"/>
        </w:rPr>
      </w:pPr>
      <w:r>
        <w:rPr>
          <w:rFonts w:ascii="Montserrat" w:hAnsi="Montserrat"/>
          <w:sz w:val="22"/>
          <w:szCs w:val="22"/>
          <w:u w:val="none"/>
        </w:rPr>
        <w:t xml:space="preserve">Monitoring </w:t>
      </w:r>
      <w:r w:rsidR="00041AD0">
        <w:rPr>
          <w:rFonts w:ascii="Montserrat" w:hAnsi="Montserrat"/>
          <w:sz w:val="22"/>
          <w:szCs w:val="22"/>
          <w:u w:val="none"/>
        </w:rPr>
        <w:t xml:space="preserve">and </w:t>
      </w:r>
      <w:r w:rsidR="00041AD0" w:rsidRPr="00E225B8">
        <w:rPr>
          <w:rFonts w:ascii="Montserrat" w:hAnsi="Montserrat"/>
          <w:sz w:val="22"/>
          <w:szCs w:val="22"/>
          <w:u w:val="none"/>
        </w:rPr>
        <w:t>Review</w:t>
      </w:r>
    </w:p>
    <w:p w14:paraId="59CF8035" w14:textId="77777777" w:rsidR="00E472A8" w:rsidRPr="00373ABB" w:rsidRDefault="00E472A8" w:rsidP="00F16DA3">
      <w:pPr>
        <w:pStyle w:val="BodyText"/>
        <w:tabs>
          <w:tab w:val="left" w:pos="-426"/>
        </w:tabs>
        <w:ind w:right="78" w:hanging="754"/>
        <w:jc w:val="both"/>
        <w:rPr>
          <w:rFonts w:ascii="Montserrat" w:hAnsi="Montserrat"/>
          <w:b/>
          <w:sz w:val="12"/>
          <w:szCs w:val="12"/>
        </w:rPr>
      </w:pPr>
    </w:p>
    <w:p w14:paraId="08764793" w14:textId="5481CEBB" w:rsidR="00E472A8" w:rsidRPr="00E225B8" w:rsidRDefault="00E472A8" w:rsidP="00373ABB">
      <w:pPr>
        <w:pStyle w:val="BodyText"/>
        <w:ind w:left="567" w:right="78"/>
        <w:jc w:val="both"/>
        <w:rPr>
          <w:rFonts w:ascii="Montserrat" w:hAnsi="Montserrat"/>
        </w:rPr>
      </w:pPr>
      <w:r w:rsidRPr="00E225B8">
        <w:rPr>
          <w:rFonts w:ascii="Montserrat" w:hAnsi="Montserrat"/>
        </w:rPr>
        <w:t xml:space="preserve">This policy will be reviewed </w:t>
      </w:r>
      <w:r w:rsidR="00E95DBD">
        <w:rPr>
          <w:rFonts w:ascii="Montserrat" w:hAnsi="Montserrat"/>
        </w:rPr>
        <w:t xml:space="preserve">every two years </w:t>
      </w:r>
      <w:r w:rsidRPr="00E225B8">
        <w:rPr>
          <w:rFonts w:ascii="Montserrat" w:hAnsi="Montserrat"/>
        </w:rPr>
        <w:t xml:space="preserve">unless there are changes to legislation, regulation, best </w:t>
      </w:r>
      <w:r w:rsidR="00023C26" w:rsidRPr="00E225B8">
        <w:rPr>
          <w:rFonts w:ascii="Montserrat" w:hAnsi="Montserrat"/>
        </w:rPr>
        <w:t>practice,</w:t>
      </w:r>
      <w:r w:rsidRPr="00E225B8">
        <w:rPr>
          <w:rFonts w:ascii="Montserrat" w:hAnsi="Montserrat"/>
        </w:rPr>
        <w:t xml:space="preserve"> or a business need within this period.</w:t>
      </w:r>
    </w:p>
    <w:p w14:paraId="14616B2A" w14:textId="77777777" w:rsidR="00E472A8" w:rsidRPr="00E225B8" w:rsidRDefault="00E472A8" w:rsidP="00F16DA3">
      <w:pPr>
        <w:autoSpaceDE w:val="0"/>
        <w:autoSpaceDN w:val="0"/>
        <w:adjustRightInd w:val="0"/>
        <w:jc w:val="both"/>
        <w:rPr>
          <w:rFonts w:ascii="Montserrat" w:hAnsi="Montserrat" w:cs="Arial"/>
          <w:b/>
          <w:bCs/>
          <w:color w:val="1BAEE5"/>
          <w:sz w:val="22"/>
          <w:szCs w:val="22"/>
        </w:rPr>
      </w:pPr>
    </w:p>
    <w:p w14:paraId="2B44DF88" w14:textId="261EEF16" w:rsidR="00E03047" w:rsidRPr="00E225B8" w:rsidRDefault="00E03047" w:rsidP="00F16DA3">
      <w:pPr>
        <w:jc w:val="both"/>
        <w:rPr>
          <w:rFonts w:ascii="Montserrat" w:hAnsi="Montserrat" w:cs="Arial"/>
          <w:b/>
          <w:sz w:val="22"/>
          <w:szCs w:val="22"/>
        </w:rPr>
      </w:pPr>
    </w:p>
    <w:p w14:paraId="0BC6EBDF" w14:textId="329AD851" w:rsidR="00303FA1" w:rsidRPr="00E225B8" w:rsidRDefault="00303FA1" w:rsidP="00F16DA3">
      <w:pPr>
        <w:jc w:val="both"/>
        <w:rPr>
          <w:rFonts w:ascii="Montserrat" w:hAnsi="Montserrat" w:cs="Arial"/>
          <w:b/>
          <w:sz w:val="22"/>
          <w:szCs w:val="22"/>
        </w:rPr>
      </w:pPr>
    </w:p>
    <w:p w14:paraId="7969738A" w14:textId="5D826659" w:rsidR="00B86B4B" w:rsidRPr="00E225B8" w:rsidRDefault="00B86B4B" w:rsidP="00F16DA3">
      <w:pPr>
        <w:jc w:val="both"/>
        <w:rPr>
          <w:rFonts w:ascii="Montserrat" w:hAnsi="Montserrat" w:cs="Arial"/>
          <w:b/>
          <w:sz w:val="22"/>
          <w:szCs w:val="22"/>
        </w:rPr>
      </w:pPr>
    </w:p>
    <w:p w14:paraId="6E9D4FDA" w14:textId="77777777" w:rsidR="00B86B4B" w:rsidRPr="00E225B8" w:rsidRDefault="00B86B4B" w:rsidP="00F16DA3">
      <w:pPr>
        <w:jc w:val="both"/>
        <w:rPr>
          <w:rFonts w:ascii="Montserrat" w:hAnsi="Montserrat" w:cs="Arial"/>
          <w:b/>
          <w:sz w:val="22"/>
          <w:szCs w:val="22"/>
        </w:rPr>
      </w:pPr>
    </w:p>
    <w:sectPr w:rsidR="00B86B4B" w:rsidRPr="00E225B8" w:rsidSect="00DC39D0">
      <w:footerReference w:type="default" r:id="rId13"/>
      <w:footerReference w:type="first" r:id="rId14"/>
      <w:pgSz w:w="11900" w:h="16840"/>
      <w:pgMar w:top="851" w:right="737" w:bottom="851"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41BB" w14:textId="77777777" w:rsidR="00F75043" w:rsidRDefault="00F75043" w:rsidP="00740B4B">
      <w:r>
        <w:separator/>
      </w:r>
    </w:p>
  </w:endnote>
  <w:endnote w:type="continuationSeparator" w:id="0">
    <w:p w14:paraId="07B3443B" w14:textId="77777777" w:rsidR="00F75043" w:rsidRDefault="00F75043" w:rsidP="0074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7017" w14:textId="50EDE517" w:rsidR="000E565A" w:rsidRDefault="00DC39D0" w:rsidP="00FB112B">
    <w:pPr>
      <w:pStyle w:val="Footer"/>
      <w:tabs>
        <w:tab w:val="clear" w:pos="4320"/>
        <w:tab w:val="clear" w:pos="8640"/>
        <w:tab w:val="right" w:pos="10426"/>
      </w:tabs>
    </w:pPr>
    <w:r>
      <w:rPr>
        <w:rFonts w:ascii="Montserrat" w:hAnsi="Montserrat"/>
        <w:noProof/>
        <w:lang w:val="en-GB" w:eastAsia="en-GB"/>
      </w:rPr>
      <mc:AlternateContent>
        <mc:Choice Requires="wps">
          <w:drawing>
            <wp:anchor distT="0" distB="0" distL="114300" distR="114300" simplePos="0" relativeHeight="251663360" behindDoc="0" locked="0" layoutInCell="1" allowOverlap="1" wp14:anchorId="3A8AE608" wp14:editId="4FA20031">
              <wp:simplePos x="0" y="0"/>
              <wp:positionH relativeFrom="column">
                <wp:posOffset>387350</wp:posOffset>
              </wp:positionH>
              <wp:positionV relativeFrom="paragraph">
                <wp:posOffset>98425</wp:posOffset>
              </wp:positionV>
              <wp:extent cx="3143250" cy="3429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1432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5828F0" w14:textId="3EA512E9" w:rsidR="00CF3976" w:rsidRPr="000E565A" w:rsidRDefault="00D55226" w:rsidP="00CF3976">
                          <w:pPr>
                            <w:ind w:right="-79"/>
                            <w:rPr>
                              <w:rFonts w:ascii="Montserrat" w:hAnsi="Montserrat"/>
                              <w:sz w:val="20"/>
                              <w:szCs w:val="20"/>
                            </w:rPr>
                          </w:pPr>
                          <w:r>
                            <w:rPr>
                              <w:rFonts w:ascii="Montserrat" w:hAnsi="Montserrat"/>
                              <w:sz w:val="20"/>
                              <w:szCs w:val="20"/>
                            </w:rPr>
                            <w:t>Tenancy Policy v1</w:t>
                          </w:r>
                        </w:p>
                        <w:p w14:paraId="16D4C81E" w14:textId="4A9D1C6C" w:rsidR="000E565A" w:rsidRPr="000E565A" w:rsidRDefault="000E565A" w:rsidP="000E565A">
                          <w:pPr>
                            <w:ind w:right="-79"/>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AE608" id="_x0000_t202" coordsize="21600,21600" o:spt="202" path="m,l,21600r21600,l21600,xe">
              <v:stroke joinstyle="miter"/>
              <v:path gradientshapeok="t" o:connecttype="rect"/>
            </v:shapetype>
            <v:shape id="Text Box 14" o:spid="_x0000_s1026" type="#_x0000_t202" style="position:absolute;margin-left:30.5pt;margin-top:7.75pt;width:24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" filled="f" stroked="f">
              <v:textbox>
                <w:txbxContent>
                  <w:p w14:paraId="085828F0" w14:textId="3EA512E9" w:rsidR="00CF3976" w:rsidRPr="000E565A" w:rsidRDefault="00D55226" w:rsidP="00CF3976">
                    <w:pPr>
                      <w:ind w:right="-79"/>
                      <w:rPr>
                        <w:rFonts w:ascii="Montserrat" w:hAnsi="Montserrat"/>
                        <w:sz w:val="20"/>
                        <w:szCs w:val="20"/>
                      </w:rPr>
                    </w:pPr>
                    <w:r>
                      <w:rPr>
                        <w:rFonts w:ascii="Montserrat" w:hAnsi="Montserrat"/>
                        <w:sz w:val="20"/>
                        <w:szCs w:val="20"/>
                      </w:rPr>
                      <w:t>Tenancy Policy v1</w:t>
                    </w:r>
                  </w:p>
                  <w:p w14:paraId="16D4C81E" w14:textId="4A9D1C6C" w:rsidR="000E565A" w:rsidRPr="000E565A" w:rsidRDefault="000E565A" w:rsidP="000E565A">
                    <w:pPr>
                      <w:ind w:right="-79"/>
                      <w:rPr>
                        <w:rFonts w:ascii="Montserrat" w:hAnsi="Montserrat"/>
                        <w:sz w:val="20"/>
                        <w:szCs w:val="20"/>
                      </w:rPr>
                    </w:pPr>
                  </w:p>
                </w:txbxContent>
              </v:textbox>
              <w10:wrap type="square"/>
            </v:shape>
          </w:pict>
        </mc:Fallback>
      </mc:AlternateContent>
    </w:r>
    <w:r>
      <w:rPr>
        <w:noProof/>
        <w:lang w:val="en-GB" w:eastAsia="en-GB"/>
      </w:rPr>
      <w:drawing>
        <wp:anchor distT="0" distB="0" distL="114300" distR="114300" simplePos="0" relativeHeight="251671552" behindDoc="1" locked="0" layoutInCell="1" allowOverlap="1" wp14:anchorId="45BBA354" wp14:editId="6796F8AC">
          <wp:simplePos x="0" y="0"/>
          <wp:positionH relativeFrom="column">
            <wp:posOffset>-431800</wp:posOffset>
          </wp:positionH>
          <wp:positionV relativeFrom="page">
            <wp:posOffset>9953625</wp:posOffset>
          </wp:positionV>
          <wp:extent cx="7548880" cy="742950"/>
          <wp:effectExtent l="0" t="0" r="0" b="0"/>
          <wp:wrapNone/>
          <wp:docPr id="1" name="Picture 1" descr="Design Server:Design Folder:North Star:12931 Templates:Temp:12931 Policy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Server:Design Folder:North Star:12931 Templates:Temp:12931 Policy 1.pdf"/>
                  <pic:cNvPicPr>
                    <a:picLocks noChangeAspect="1" noChangeArrowheads="1"/>
                  </pic:cNvPicPr>
                </pic:nvPicPr>
                <pic:blipFill rotWithShape="1">
                  <a:blip r:embed="rId1">
                    <a:extLst>
                      <a:ext uri="{28A0092B-C50C-407E-A947-70E740481C1C}">
                        <a14:useLocalDpi xmlns:a14="http://schemas.microsoft.com/office/drawing/2010/main" val="0"/>
                      </a:ext>
                    </a:extLst>
                  </a:blip>
                  <a:srcRect t="93046"/>
                  <a:stretch/>
                </pic:blipFill>
                <pic:spPr bwMode="auto">
                  <a:xfrm>
                    <a:off x="0" y="0"/>
                    <a:ext cx="7548880" cy="74295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E565A">
      <w:rPr>
        <w:rFonts w:ascii="Montserrat" w:hAnsi="Montserrat"/>
        <w:noProof/>
        <w:lang w:val="en-GB" w:eastAsia="en-GB"/>
      </w:rPr>
      <mc:AlternateContent>
        <mc:Choice Requires="wps">
          <w:drawing>
            <wp:anchor distT="0" distB="0" distL="114300" distR="114300" simplePos="0" relativeHeight="251665408" behindDoc="0" locked="0" layoutInCell="1" allowOverlap="1" wp14:anchorId="68DB9642" wp14:editId="6FD1FDA9">
              <wp:simplePos x="0" y="0"/>
              <wp:positionH relativeFrom="column">
                <wp:posOffset>6251575</wp:posOffset>
              </wp:positionH>
              <wp:positionV relativeFrom="paragraph">
                <wp:posOffset>97790</wp:posOffset>
              </wp:positionV>
              <wp:extent cx="368300" cy="3429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68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D23B7" w14:textId="4219ED47" w:rsidR="000E565A" w:rsidRPr="000E565A" w:rsidRDefault="00FB112B" w:rsidP="000E565A">
                          <w:pPr>
                            <w:ind w:right="-79"/>
                            <w:rPr>
                              <w:rFonts w:ascii="Montserrat" w:hAnsi="Montserrat"/>
                              <w:sz w:val="20"/>
                              <w:szCs w:val="20"/>
                            </w:rPr>
                          </w:pPr>
                          <w:r w:rsidRPr="00FB112B">
                            <w:rPr>
                              <w:rFonts w:ascii="Montserrat" w:hAnsi="Montserrat"/>
                              <w:sz w:val="20"/>
                              <w:szCs w:val="20"/>
                            </w:rPr>
                            <w:fldChar w:fldCharType="begin"/>
                          </w:r>
                          <w:r w:rsidRPr="00FB112B">
                            <w:rPr>
                              <w:rFonts w:ascii="Montserrat" w:hAnsi="Montserrat"/>
                              <w:sz w:val="20"/>
                              <w:szCs w:val="20"/>
                            </w:rPr>
                            <w:instrText xml:space="preserve"> PAGE   \* MERGEFORMAT </w:instrText>
                          </w:r>
                          <w:r w:rsidRPr="00FB112B">
                            <w:rPr>
                              <w:rFonts w:ascii="Montserrat" w:hAnsi="Montserrat"/>
                              <w:sz w:val="20"/>
                              <w:szCs w:val="20"/>
                            </w:rPr>
                            <w:fldChar w:fldCharType="separate"/>
                          </w:r>
                          <w:r w:rsidR="0009256B">
                            <w:rPr>
                              <w:rFonts w:ascii="Montserrat" w:hAnsi="Montserrat"/>
                              <w:noProof/>
                              <w:sz w:val="20"/>
                              <w:szCs w:val="20"/>
                            </w:rPr>
                            <w:t>4</w:t>
                          </w:r>
                          <w:r w:rsidRPr="00FB112B">
                            <w:rPr>
                              <w:rFonts w:ascii="Montserrat" w:hAnsi="Montserrat"/>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9642" id="Text Box 15" o:spid="_x0000_s1027" type="#_x0000_t202" style="position:absolute;margin-left:492.25pt;margin-top:7.7pt;width:2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" filled="f" stroked="f">
              <v:textbox>
                <w:txbxContent>
                  <w:p w14:paraId="6FFD23B7" w14:textId="4219ED47" w:rsidR="000E565A" w:rsidRPr="000E565A" w:rsidRDefault="00FB112B" w:rsidP="000E565A">
                    <w:pPr>
                      <w:ind w:right="-79"/>
                      <w:rPr>
                        <w:rFonts w:ascii="Montserrat" w:hAnsi="Montserrat"/>
                        <w:sz w:val="20"/>
                        <w:szCs w:val="20"/>
                      </w:rPr>
                    </w:pPr>
                    <w:r w:rsidRPr="00FB112B">
                      <w:rPr>
                        <w:rFonts w:ascii="Montserrat" w:hAnsi="Montserrat"/>
                        <w:sz w:val="20"/>
                        <w:szCs w:val="20"/>
                      </w:rPr>
                      <w:fldChar w:fldCharType="begin"/>
                    </w:r>
                    <w:r w:rsidRPr="00FB112B">
                      <w:rPr>
                        <w:rFonts w:ascii="Montserrat" w:hAnsi="Montserrat"/>
                        <w:sz w:val="20"/>
                        <w:szCs w:val="20"/>
                      </w:rPr>
                      <w:instrText xml:space="preserve"> PAGE   \* MERGEFORMAT </w:instrText>
                    </w:r>
                    <w:r w:rsidRPr="00FB112B">
                      <w:rPr>
                        <w:rFonts w:ascii="Montserrat" w:hAnsi="Montserrat"/>
                        <w:sz w:val="20"/>
                        <w:szCs w:val="20"/>
                      </w:rPr>
                      <w:fldChar w:fldCharType="separate"/>
                    </w:r>
                    <w:r w:rsidR="0009256B">
                      <w:rPr>
                        <w:rFonts w:ascii="Montserrat" w:hAnsi="Montserrat"/>
                        <w:noProof/>
                        <w:sz w:val="20"/>
                        <w:szCs w:val="20"/>
                      </w:rPr>
                      <w:t>4</w:t>
                    </w:r>
                    <w:r w:rsidRPr="00FB112B">
                      <w:rPr>
                        <w:rFonts w:ascii="Montserrat" w:hAnsi="Montserrat"/>
                        <w:noProof/>
                        <w:sz w:val="20"/>
                        <w:szCs w:val="20"/>
                      </w:rPr>
                      <w:fldChar w:fldCharType="end"/>
                    </w:r>
                  </w:p>
                </w:txbxContent>
              </v:textbox>
              <w10:wrap type="square"/>
            </v:shape>
          </w:pict>
        </mc:Fallback>
      </mc:AlternateContent>
    </w:r>
    <w:r w:rsidR="00FB112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065E" w14:textId="40E7B1E0" w:rsidR="000E565A" w:rsidRDefault="00DC39D0" w:rsidP="009969F8">
    <w:pPr>
      <w:pStyle w:val="Footer"/>
      <w:ind w:left="567"/>
    </w:pPr>
    <w:r>
      <w:rPr>
        <w:rFonts w:ascii="Montserrat" w:hAnsi="Montserrat"/>
        <w:noProof/>
        <w:lang w:val="en-GB" w:eastAsia="en-GB"/>
      </w:rPr>
      <mc:AlternateContent>
        <mc:Choice Requires="wps">
          <w:drawing>
            <wp:anchor distT="0" distB="0" distL="114300" distR="114300" simplePos="0" relativeHeight="251661312" behindDoc="0" locked="0" layoutInCell="1" allowOverlap="1" wp14:anchorId="5C3BB6B3" wp14:editId="627E2D06">
              <wp:simplePos x="0" y="0"/>
              <wp:positionH relativeFrom="column">
                <wp:posOffset>320675</wp:posOffset>
              </wp:positionH>
              <wp:positionV relativeFrom="paragraph">
                <wp:posOffset>107950</wp:posOffset>
              </wp:positionV>
              <wp:extent cx="3124200" cy="3429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124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73A3C" w14:textId="1534E03B" w:rsidR="000E565A" w:rsidRPr="000E565A" w:rsidRDefault="00D55226" w:rsidP="000E565A">
                          <w:pPr>
                            <w:ind w:right="-79"/>
                            <w:rPr>
                              <w:rFonts w:ascii="Montserrat" w:hAnsi="Montserrat"/>
                              <w:sz w:val="20"/>
                              <w:szCs w:val="20"/>
                            </w:rPr>
                          </w:pPr>
                          <w:r>
                            <w:rPr>
                              <w:rFonts w:ascii="Montserrat" w:hAnsi="Montserrat"/>
                              <w:sz w:val="20"/>
                              <w:szCs w:val="20"/>
                            </w:rPr>
                            <w:t>Tenancy Policy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BB6B3" id="_x0000_t202" coordsize="21600,21600" o:spt="202" path="m,l,21600r21600,l21600,xe">
              <v:stroke joinstyle="miter"/>
              <v:path gradientshapeok="t" o:connecttype="rect"/>
            </v:shapetype>
            <v:shape id="Text Box 10" o:spid="_x0000_s1028" type="#_x0000_t202" style="position:absolute;left:0;text-align:left;margin-left:25.25pt;margin-top:8.5pt;width:24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" filled="f" stroked="f">
              <v:textbox>
                <w:txbxContent>
                  <w:p w14:paraId="3F673A3C" w14:textId="1534E03B" w:rsidR="000E565A" w:rsidRPr="000E565A" w:rsidRDefault="00D55226" w:rsidP="000E565A">
                    <w:pPr>
                      <w:ind w:right="-79"/>
                      <w:rPr>
                        <w:rFonts w:ascii="Montserrat" w:hAnsi="Montserrat"/>
                        <w:sz w:val="20"/>
                        <w:szCs w:val="20"/>
                      </w:rPr>
                    </w:pPr>
                    <w:r>
                      <w:rPr>
                        <w:rFonts w:ascii="Montserrat" w:hAnsi="Montserrat"/>
                        <w:sz w:val="20"/>
                        <w:szCs w:val="20"/>
                      </w:rPr>
                      <w:t>Tenancy Policy v1</w:t>
                    </w:r>
                  </w:p>
                </w:txbxContent>
              </v:textbox>
              <w10:wrap type="square"/>
            </v:shape>
          </w:pict>
        </mc:Fallback>
      </mc:AlternateContent>
    </w:r>
    <w:r>
      <w:rPr>
        <w:noProof/>
        <w:lang w:val="en-GB" w:eastAsia="en-GB"/>
      </w:rPr>
      <w:drawing>
        <wp:anchor distT="0" distB="0" distL="114300" distR="114300" simplePos="0" relativeHeight="251669504" behindDoc="1" locked="0" layoutInCell="1" allowOverlap="1" wp14:anchorId="3A0AACB7" wp14:editId="69249D61">
          <wp:simplePos x="0" y="0"/>
          <wp:positionH relativeFrom="column">
            <wp:posOffset>-427990</wp:posOffset>
          </wp:positionH>
          <wp:positionV relativeFrom="page">
            <wp:posOffset>9947275</wp:posOffset>
          </wp:positionV>
          <wp:extent cx="7548880" cy="742950"/>
          <wp:effectExtent l="0" t="0" r="0" b="0"/>
          <wp:wrapNone/>
          <wp:docPr id="7" name="Picture 7" descr="Design Server:Design Folder:North Star:12931 Templates:Temp:12931 Policy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Server:Design Folder:North Star:12931 Templates:Temp:12931 Policy 1.pdf"/>
                  <pic:cNvPicPr>
                    <a:picLocks noChangeAspect="1" noChangeArrowheads="1"/>
                  </pic:cNvPicPr>
                </pic:nvPicPr>
                <pic:blipFill rotWithShape="1">
                  <a:blip r:embed="rId1">
                    <a:extLst>
                      <a:ext uri="{28A0092B-C50C-407E-A947-70E740481C1C}">
                        <a14:useLocalDpi xmlns:a14="http://schemas.microsoft.com/office/drawing/2010/main" val="0"/>
                      </a:ext>
                    </a:extLst>
                  </a:blip>
                  <a:srcRect t="93046"/>
                  <a:stretch/>
                </pic:blipFill>
                <pic:spPr bwMode="auto">
                  <a:xfrm>
                    <a:off x="0" y="0"/>
                    <a:ext cx="7548880" cy="74295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969F8">
      <w:rPr>
        <w:rFonts w:ascii="Montserrat" w:hAnsi="Montserrat"/>
        <w:noProof/>
        <w:lang w:val="en-GB" w:eastAsia="en-GB"/>
      </w:rPr>
      <mc:AlternateContent>
        <mc:Choice Requires="wps">
          <w:drawing>
            <wp:anchor distT="0" distB="0" distL="114300" distR="114300" simplePos="0" relativeHeight="251667456" behindDoc="0" locked="0" layoutInCell="1" allowOverlap="1" wp14:anchorId="72BE4AF4" wp14:editId="139FA69C">
              <wp:simplePos x="0" y="0"/>
              <wp:positionH relativeFrom="column">
                <wp:posOffset>6248400</wp:posOffset>
              </wp:positionH>
              <wp:positionV relativeFrom="paragraph">
                <wp:posOffset>104140</wp:posOffset>
              </wp:positionV>
              <wp:extent cx="368300" cy="3429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68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1FFF74" w14:textId="16C14052" w:rsidR="000E565A" w:rsidRPr="000E565A" w:rsidRDefault="000E565A" w:rsidP="000E565A">
                          <w:pPr>
                            <w:ind w:right="-79"/>
                            <w:rPr>
                              <w:rFonts w:ascii="Montserrat" w:hAnsi="Montserrat"/>
                              <w:sz w:val="20"/>
                              <w:szCs w:val="20"/>
                            </w:rPr>
                          </w:pPr>
                          <w:r>
                            <w:rPr>
                              <w:rFonts w:ascii="Montserrat" w:hAnsi="Montserrat"/>
                              <w:sz w:val="20"/>
                              <w:szCs w:val="20"/>
                            </w:rPr>
                            <w:t>1</w:t>
                          </w:r>
                        </w:p>
                        <w:p w14:paraId="72130FB7" w14:textId="77777777" w:rsidR="000E565A" w:rsidRDefault="000E5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E4AF4" id="Text Box 17" o:spid="_x0000_s1029" type="#_x0000_t202" style="position:absolute;left:0;text-align:left;margin-left:492pt;margin-top:8.2pt;width:2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" filled="f" stroked="f">
              <v:textbox>
                <w:txbxContent>
                  <w:p w14:paraId="791FFF74" w14:textId="16C14052" w:rsidR="000E565A" w:rsidRPr="000E565A" w:rsidRDefault="000E565A" w:rsidP="000E565A">
                    <w:pPr>
                      <w:ind w:right="-79"/>
                      <w:rPr>
                        <w:rFonts w:ascii="Montserrat" w:hAnsi="Montserrat"/>
                        <w:sz w:val="20"/>
                        <w:szCs w:val="20"/>
                      </w:rPr>
                    </w:pPr>
                    <w:r>
                      <w:rPr>
                        <w:rFonts w:ascii="Montserrat" w:hAnsi="Montserrat"/>
                        <w:sz w:val="20"/>
                        <w:szCs w:val="20"/>
                      </w:rPr>
                      <w:t>1</w:t>
                    </w:r>
                  </w:p>
                  <w:p w14:paraId="72130FB7" w14:textId="77777777" w:rsidR="000E565A" w:rsidRDefault="000E565A"/>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1EB2" w14:textId="77777777" w:rsidR="00F75043" w:rsidRDefault="00F75043" w:rsidP="00740B4B">
      <w:r>
        <w:separator/>
      </w:r>
    </w:p>
  </w:footnote>
  <w:footnote w:type="continuationSeparator" w:id="0">
    <w:p w14:paraId="5AC0B893" w14:textId="77777777" w:rsidR="00F75043" w:rsidRDefault="00F75043" w:rsidP="0074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B6"/>
    <w:multiLevelType w:val="hybridMultilevel"/>
    <w:tmpl w:val="1D6E7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924"/>
    <w:multiLevelType w:val="hybridMultilevel"/>
    <w:tmpl w:val="A5620D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78F2F48"/>
    <w:multiLevelType w:val="multilevel"/>
    <w:tmpl w:val="A0183DA4"/>
    <w:lvl w:ilvl="0">
      <w:start w:val="7"/>
      <w:numFmt w:val="decimal"/>
      <w:lvlText w:val="%1"/>
      <w:lvlJc w:val="left"/>
      <w:pPr>
        <w:ind w:left="3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3" w15:restartNumberingAfterBreak="0">
    <w:nsid w:val="13985DE9"/>
    <w:multiLevelType w:val="hybridMultilevel"/>
    <w:tmpl w:val="F7D8CF9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14AA0097"/>
    <w:multiLevelType w:val="hybridMultilevel"/>
    <w:tmpl w:val="87C4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21EC5"/>
    <w:multiLevelType w:val="hybridMultilevel"/>
    <w:tmpl w:val="54DC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0148B"/>
    <w:multiLevelType w:val="hybridMultilevel"/>
    <w:tmpl w:val="BB3C9A96"/>
    <w:lvl w:ilvl="0" w:tplc="8774D872">
      <w:numFmt w:val="bullet"/>
      <w:lvlText w:val=""/>
      <w:lvlJc w:val="left"/>
      <w:pPr>
        <w:ind w:left="866" w:hanging="567"/>
      </w:pPr>
      <w:rPr>
        <w:rFonts w:ascii="Symbol" w:eastAsia="Symbol" w:hAnsi="Symbol" w:cs="Symbol" w:hint="default"/>
        <w:w w:val="100"/>
        <w:sz w:val="24"/>
        <w:szCs w:val="24"/>
      </w:rPr>
    </w:lvl>
    <w:lvl w:ilvl="1" w:tplc="37147BF0">
      <w:numFmt w:val="bullet"/>
      <w:lvlText w:val="•"/>
      <w:lvlJc w:val="left"/>
      <w:pPr>
        <w:ind w:left="1646" w:hanging="567"/>
      </w:pPr>
      <w:rPr>
        <w:rFonts w:hint="default"/>
      </w:rPr>
    </w:lvl>
    <w:lvl w:ilvl="2" w:tplc="0B866FF4">
      <w:numFmt w:val="bullet"/>
      <w:lvlText w:val="•"/>
      <w:lvlJc w:val="left"/>
      <w:pPr>
        <w:ind w:left="2432" w:hanging="567"/>
      </w:pPr>
      <w:rPr>
        <w:rFonts w:hint="default"/>
      </w:rPr>
    </w:lvl>
    <w:lvl w:ilvl="3" w:tplc="40FA27C6">
      <w:numFmt w:val="bullet"/>
      <w:lvlText w:val="•"/>
      <w:lvlJc w:val="left"/>
      <w:pPr>
        <w:ind w:left="3218" w:hanging="567"/>
      </w:pPr>
      <w:rPr>
        <w:rFonts w:hint="default"/>
      </w:rPr>
    </w:lvl>
    <w:lvl w:ilvl="4" w:tplc="1D906BD4">
      <w:numFmt w:val="bullet"/>
      <w:lvlText w:val="•"/>
      <w:lvlJc w:val="left"/>
      <w:pPr>
        <w:ind w:left="4004" w:hanging="567"/>
      </w:pPr>
      <w:rPr>
        <w:rFonts w:hint="default"/>
      </w:rPr>
    </w:lvl>
    <w:lvl w:ilvl="5" w:tplc="FF202E6C">
      <w:numFmt w:val="bullet"/>
      <w:lvlText w:val="•"/>
      <w:lvlJc w:val="left"/>
      <w:pPr>
        <w:ind w:left="4790" w:hanging="567"/>
      </w:pPr>
      <w:rPr>
        <w:rFonts w:hint="default"/>
      </w:rPr>
    </w:lvl>
    <w:lvl w:ilvl="6" w:tplc="5C941AE6">
      <w:numFmt w:val="bullet"/>
      <w:lvlText w:val="•"/>
      <w:lvlJc w:val="left"/>
      <w:pPr>
        <w:ind w:left="5576" w:hanging="567"/>
      </w:pPr>
      <w:rPr>
        <w:rFonts w:hint="default"/>
      </w:rPr>
    </w:lvl>
    <w:lvl w:ilvl="7" w:tplc="2A4038D0">
      <w:numFmt w:val="bullet"/>
      <w:lvlText w:val="•"/>
      <w:lvlJc w:val="left"/>
      <w:pPr>
        <w:ind w:left="6362" w:hanging="567"/>
      </w:pPr>
      <w:rPr>
        <w:rFonts w:hint="default"/>
      </w:rPr>
    </w:lvl>
    <w:lvl w:ilvl="8" w:tplc="04E2A9D8">
      <w:numFmt w:val="bullet"/>
      <w:lvlText w:val="•"/>
      <w:lvlJc w:val="left"/>
      <w:pPr>
        <w:ind w:left="7148" w:hanging="567"/>
      </w:pPr>
      <w:rPr>
        <w:rFonts w:hint="default"/>
      </w:rPr>
    </w:lvl>
  </w:abstractNum>
  <w:abstractNum w:abstractNumId="7" w15:restartNumberingAfterBreak="0">
    <w:nsid w:val="270C3F93"/>
    <w:multiLevelType w:val="hybridMultilevel"/>
    <w:tmpl w:val="C17E80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FF0AC0"/>
    <w:multiLevelType w:val="hybridMultilevel"/>
    <w:tmpl w:val="51E4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E1EA3"/>
    <w:multiLevelType w:val="hybridMultilevel"/>
    <w:tmpl w:val="0874AC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869040C"/>
    <w:multiLevelType w:val="hybridMultilevel"/>
    <w:tmpl w:val="01D245C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4A1B96"/>
    <w:multiLevelType w:val="multilevel"/>
    <w:tmpl w:val="7868AED0"/>
    <w:lvl w:ilvl="0">
      <w:start w:val="1"/>
      <w:numFmt w:val="decimal"/>
      <w:lvlText w:val="%1."/>
      <w:lvlJc w:val="left"/>
      <w:pPr>
        <w:ind w:left="568" w:hanging="269"/>
        <w:jc w:val="right"/>
      </w:pPr>
      <w:rPr>
        <w:rFonts w:hint="default"/>
        <w:b/>
        <w:bCs w:val="0"/>
        <w:spacing w:val="0"/>
        <w:w w:val="99"/>
        <w:u w:val="none"/>
      </w:rPr>
    </w:lvl>
    <w:lvl w:ilvl="1">
      <w:start w:val="1"/>
      <w:numFmt w:val="decimal"/>
      <w:lvlText w:val="%1.%2"/>
      <w:lvlJc w:val="left"/>
      <w:pPr>
        <w:ind w:left="120" w:hanging="368"/>
      </w:pPr>
      <w:rPr>
        <w:rFonts w:ascii="Montserrat" w:eastAsia="Arial" w:hAnsi="Montserrat" w:cs="Arial" w:hint="default"/>
        <w:i w:val="0"/>
        <w:spacing w:val="-1"/>
        <w:w w:val="100"/>
        <w:sz w:val="22"/>
        <w:szCs w:val="22"/>
        <w:u w:val="none"/>
      </w:rPr>
    </w:lvl>
    <w:lvl w:ilvl="2">
      <w:numFmt w:val="bullet"/>
      <w:lvlText w:val=""/>
      <w:lvlJc w:val="left"/>
      <w:pPr>
        <w:ind w:left="1020" w:hanging="368"/>
      </w:pPr>
      <w:rPr>
        <w:rFonts w:ascii="Symbol" w:eastAsia="Symbol" w:hAnsi="Symbol" w:cs="Symbol" w:hint="default"/>
        <w:w w:val="100"/>
        <w:sz w:val="22"/>
        <w:szCs w:val="22"/>
      </w:rPr>
    </w:lvl>
    <w:lvl w:ilvl="3">
      <w:numFmt w:val="bullet"/>
      <w:lvlText w:val="•"/>
      <w:lvlJc w:val="left"/>
      <w:pPr>
        <w:ind w:left="660" w:hanging="368"/>
      </w:pPr>
      <w:rPr>
        <w:rFonts w:hint="default"/>
      </w:rPr>
    </w:lvl>
    <w:lvl w:ilvl="4">
      <w:numFmt w:val="bullet"/>
      <w:lvlText w:val="•"/>
      <w:lvlJc w:val="left"/>
      <w:pPr>
        <w:ind w:left="1020" w:hanging="368"/>
      </w:pPr>
      <w:rPr>
        <w:rFonts w:hint="default"/>
      </w:rPr>
    </w:lvl>
    <w:lvl w:ilvl="5">
      <w:numFmt w:val="bullet"/>
      <w:lvlText w:val="•"/>
      <w:lvlJc w:val="left"/>
      <w:pPr>
        <w:ind w:left="2273" w:hanging="368"/>
      </w:pPr>
      <w:rPr>
        <w:rFonts w:hint="default"/>
      </w:rPr>
    </w:lvl>
    <w:lvl w:ilvl="6">
      <w:numFmt w:val="bullet"/>
      <w:lvlText w:val="•"/>
      <w:lvlJc w:val="left"/>
      <w:pPr>
        <w:ind w:left="3526" w:hanging="368"/>
      </w:pPr>
      <w:rPr>
        <w:rFonts w:hint="default"/>
      </w:rPr>
    </w:lvl>
    <w:lvl w:ilvl="7">
      <w:numFmt w:val="bullet"/>
      <w:lvlText w:val="•"/>
      <w:lvlJc w:val="left"/>
      <w:pPr>
        <w:ind w:left="4780" w:hanging="368"/>
      </w:pPr>
      <w:rPr>
        <w:rFonts w:hint="default"/>
      </w:rPr>
    </w:lvl>
    <w:lvl w:ilvl="8">
      <w:numFmt w:val="bullet"/>
      <w:lvlText w:val="•"/>
      <w:lvlJc w:val="left"/>
      <w:pPr>
        <w:ind w:left="6033" w:hanging="368"/>
      </w:pPr>
      <w:rPr>
        <w:rFonts w:hint="default"/>
      </w:rPr>
    </w:lvl>
  </w:abstractNum>
  <w:abstractNum w:abstractNumId="12" w15:restartNumberingAfterBreak="0">
    <w:nsid w:val="37307C97"/>
    <w:multiLevelType w:val="hybridMultilevel"/>
    <w:tmpl w:val="E9923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F22C8"/>
    <w:multiLevelType w:val="hybridMultilevel"/>
    <w:tmpl w:val="2D462DE6"/>
    <w:lvl w:ilvl="0" w:tplc="08090001">
      <w:start w:val="1"/>
      <w:numFmt w:val="bullet"/>
      <w:lvlText w:val=""/>
      <w:lvlJc w:val="left"/>
      <w:pPr>
        <w:ind w:left="358" w:hanging="360"/>
      </w:pPr>
      <w:rPr>
        <w:rFonts w:ascii="Symbol" w:hAnsi="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4" w15:restartNumberingAfterBreak="0">
    <w:nsid w:val="40A41B41"/>
    <w:multiLevelType w:val="hybridMultilevel"/>
    <w:tmpl w:val="94E6C07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1983560"/>
    <w:multiLevelType w:val="hybridMultilevel"/>
    <w:tmpl w:val="BF2C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9E0"/>
    <w:multiLevelType w:val="hybridMultilevel"/>
    <w:tmpl w:val="F8BA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D0954"/>
    <w:multiLevelType w:val="hybridMultilevel"/>
    <w:tmpl w:val="1A3CD5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5880C5F"/>
    <w:multiLevelType w:val="hybridMultilevel"/>
    <w:tmpl w:val="831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B6DAD"/>
    <w:multiLevelType w:val="hybridMultilevel"/>
    <w:tmpl w:val="B39A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15891"/>
    <w:multiLevelType w:val="hybridMultilevel"/>
    <w:tmpl w:val="2FA2D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6F672F"/>
    <w:multiLevelType w:val="hybridMultilevel"/>
    <w:tmpl w:val="7F9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01697"/>
    <w:multiLevelType w:val="hybridMultilevel"/>
    <w:tmpl w:val="A55A10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2773A9B"/>
    <w:multiLevelType w:val="hybridMultilevel"/>
    <w:tmpl w:val="588A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D1736"/>
    <w:multiLevelType w:val="hybridMultilevel"/>
    <w:tmpl w:val="3F96C2BE"/>
    <w:lvl w:ilvl="0" w:tplc="0809000B">
      <w:start w:val="1"/>
      <w:numFmt w:val="bullet"/>
      <w:lvlText w:val=""/>
      <w:lvlJc w:val="left"/>
      <w:pPr>
        <w:ind w:left="-273" w:hanging="360"/>
      </w:pPr>
      <w:rPr>
        <w:rFonts w:ascii="Wingdings" w:hAnsi="Wingdings"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5" w15:restartNumberingAfterBreak="0">
    <w:nsid w:val="69121CED"/>
    <w:multiLevelType w:val="hybridMultilevel"/>
    <w:tmpl w:val="B148B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460CF"/>
    <w:multiLevelType w:val="hybridMultilevel"/>
    <w:tmpl w:val="71A8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22187"/>
    <w:multiLevelType w:val="hybridMultilevel"/>
    <w:tmpl w:val="F1A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C20631"/>
    <w:multiLevelType w:val="hybridMultilevel"/>
    <w:tmpl w:val="58C8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D3C49"/>
    <w:multiLevelType w:val="hybridMultilevel"/>
    <w:tmpl w:val="18FE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A7DCE"/>
    <w:multiLevelType w:val="hybridMultilevel"/>
    <w:tmpl w:val="3B12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12697"/>
    <w:multiLevelType w:val="hybridMultilevel"/>
    <w:tmpl w:val="60D0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6189F"/>
    <w:multiLevelType w:val="hybridMultilevel"/>
    <w:tmpl w:val="98A0CD14"/>
    <w:lvl w:ilvl="0" w:tplc="8774D872">
      <w:numFmt w:val="bullet"/>
      <w:lvlText w:val=""/>
      <w:lvlJc w:val="left"/>
      <w:pPr>
        <w:ind w:left="-127" w:hanging="567"/>
      </w:pPr>
      <w:rPr>
        <w:rFonts w:ascii="Symbol" w:eastAsia="Symbol" w:hAnsi="Symbol" w:cs="Symbol" w:hint="default"/>
        <w:w w:val="100"/>
        <w:sz w:val="24"/>
        <w:szCs w:val="24"/>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1266042227">
    <w:abstractNumId w:val="20"/>
  </w:num>
  <w:num w:numId="2" w16cid:durableId="799688685">
    <w:abstractNumId w:val="28"/>
  </w:num>
  <w:num w:numId="3" w16cid:durableId="676272044">
    <w:abstractNumId w:val="18"/>
  </w:num>
  <w:num w:numId="4" w16cid:durableId="489370366">
    <w:abstractNumId w:val="15"/>
  </w:num>
  <w:num w:numId="5" w16cid:durableId="763502571">
    <w:abstractNumId w:val="16"/>
  </w:num>
  <w:num w:numId="6" w16cid:durableId="280301674">
    <w:abstractNumId w:val="30"/>
  </w:num>
  <w:num w:numId="7" w16cid:durableId="747188880">
    <w:abstractNumId w:val="5"/>
  </w:num>
  <w:num w:numId="8" w16cid:durableId="1216700823">
    <w:abstractNumId w:val="8"/>
  </w:num>
  <w:num w:numId="9" w16cid:durableId="1021009640">
    <w:abstractNumId w:val="0"/>
  </w:num>
  <w:num w:numId="10" w16cid:durableId="829710216">
    <w:abstractNumId w:val="19"/>
  </w:num>
  <w:num w:numId="11" w16cid:durableId="1829438463">
    <w:abstractNumId w:val="27"/>
  </w:num>
  <w:num w:numId="12" w16cid:durableId="1413240759">
    <w:abstractNumId w:val="25"/>
  </w:num>
  <w:num w:numId="13" w16cid:durableId="1036125494">
    <w:abstractNumId w:val="10"/>
  </w:num>
  <w:num w:numId="14" w16cid:durableId="628363245">
    <w:abstractNumId w:val="13"/>
  </w:num>
  <w:num w:numId="15" w16cid:durableId="991252529">
    <w:abstractNumId w:val="4"/>
  </w:num>
  <w:num w:numId="16" w16cid:durableId="1792430610">
    <w:abstractNumId w:val="11"/>
  </w:num>
  <w:num w:numId="17" w16cid:durableId="2085177808">
    <w:abstractNumId w:val="6"/>
  </w:num>
  <w:num w:numId="18" w16cid:durableId="1296567495">
    <w:abstractNumId w:val="32"/>
  </w:num>
  <w:num w:numId="19" w16cid:durableId="395784925">
    <w:abstractNumId w:val="3"/>
  </w:num>
  <w:num w:numId="20" w16cid:durableId="2110849827">
    <w:abstractNumId w:val="2"/>
  </w:num>
  <w:num w:numId="21" w16cid:durableId="229538307">
    <w:abstractNumId w:val="24"/>
  </w:num>
  <w:num w:numId="22" w16cid:durableId="2113629486">
    <w:abstractNumId w:val="21"/>
  </w:num>
  <w:num w:numId="23" w16cid:durableId="931938016">
    <w:abstractNumId w:val="9"/>
  </w:num>
  <w:num w:numId="24" w16cid:durableId="76753614">
    <w:abstractNumId w:val="14"/>
  </w:num>
  <w:num w:numId="25" w16cid:durableId="739208013">
    <w:abstractNumId w:val="31"/>
  </w:num>
  <w:num w:numId="26" w16cid:durableId="1956865764">
    <w:abstractNumId w:val="1"/>
  </w:num>
  <w:num w:numId="27" w16cid:durableId="1718040783">
    <w:abstractNumId w:val="17"/>
  </w:num>
  <w:num w:numId="28" w16cid:durableId="231932503">
    <w:abstractNumId w:val="23"/>
  </w:num>
  <w:num w:numId="29" w16cid:durableId="490559961">
    <w:abstractNumId w:val="7"/>
  </w:num>
  <w:num w:numId="30" w16cid:durableId="1891922173">
    <w:abstractNumId w:val="12"/>
  </w:num>
  <w:num w:numId="31" w16cid:durableId="814133">
    <w:abstractNumId w:val="26"/>
  </w:num>
  <w:num w:numId="32" w16cid:durableId="1246262649">
    <w:abstractNumId w:val="29"/>
  </w:num>
  <w:num w:numId="33" w16cid:durableId="10885738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11"/>
    <w:rsid w:val="00020E60"/>
    <w:rsid w:val="00023C26"/>
    <w:rsid w:val="00031CB3"/>
    <w:rsid w:val="00034985"/>
    <w:rsid w:val="00041AD0"/>
    <w:rsid w:val="0009256B"/>
    <w:rsid w:val="000C0522"/>
    <w:rsid w:val="000D6F06"/>
    <w:rsid w:val="000E565A"/>
    <w:rsid w:val="001709BF"/>
    <w:rsid w:val="001A33FB"/>
    <w:rsid w:val="001A46B6"/>
    <w:rsid w:val="001E058F"/>
    <w:rsid w:val="00212516"/>
    <w:rsid w:val="00233487"/>
    <w:rsid w:val="002B3B36"/>
    <w:rsid w:val="002D1DEB"/>
    <w:rsid w:val="002E7A88"/>
    <w:rsid w:val="00303FA1"/>
    <w:rsid w:val="003243ED"/>
    <w:rsid w:val="00353FA9"/>
    <w:rsid w:val="00366B78"/>
    <w:rsid w:val="00373ABB"/>
    <w:rsid w:val="00390725"/>
    <w:rsid w:val="003A323B"/>
    <w:rsid w:val="003C5EF1"/>
    <w:rsid w:val="003E405D"/>
    <w:rsid w:val="003F73D7"/>
    <w:rsid w:val="00411DBB"/>
    <w:rsid w:val="004230A6"/>
    <w:rsid w:val="00426111"/>
    <w:rsid w:val="004262BD"/>
    <w:rsid w:val="0043303D"/>
    <w:rsid w:val="004678D3"/>
    <w:rsid w:val="004C2CA9"/>
    <w:rsid w:val="004D0AD9"/>
    <w:rsid w:val="004D0E1F"/>
    <w:rsid w:val="004E7B3E"/>
    <w:rsid w:val="005269DD"/>
    <w:rsid w:val="00580B3A"/>
    <w:rsid w:val="00584D15"/>
    <w:rsid w:val="005B3D82"/>
    <w:rsid w:val="005D21C5"/>
    <w:rsid w:val="005D2F94"/>
    <w:rsid w:val="005E6931"/>
    <w:rsid w:val="005F3017"/>
    <w:rsid w:val="00630B73"/>
    <w:rsid w:val="0063482E"/>
    <w:rsid w:val="00643F96"/>
    <w:rsid w:val="00664999"/>
    <w:rsid w:val="006967F0"/>
    <w:rsid w:val="006F02C2"/>
    <w:rsid w:val="0070134B"/>
    <w:rsid w:val="00710D17"/>
    <w:rsid w:val="00740B4B"/>
    <w:rsid w:val="0076206D"/>
    <w:rsid w:val="007A6DA6"/>
    <w:rsid w:val="007B3D3F"/>
    <w:rsid w:val="007B7657"/>
    <w:rsid w:val="007C10A9"/>
    <w:rsid w:val="007C52F3"/>
    <w:rsid w:val="007D2D8D"/>
    <w:rsid w:val="007D3B42"/>
    <w:rsid w:val="00812FBA"/>
    <w:rsid w:val="0084043A"/>
    <w:rsid w:val="00860636"/>
    <w:rsid w:val="008776E3"/>
    <w:rsid w:val="008D79F0"/>
    <w:rsid w:val="008E41F9"/>
    <w:rsid w:val="008F08BF"/>
    <w:rsid w:val="00930AF8"/>
    <w:rsid w:val="00940F15"/>
    <w:rsid w:val="0095194D"/>
    <w:rsid w:val="00981529"/>
    <w:rsid w:val="009969F8"/>
    <w:rsid w:val="009A6DE9"/>
    <w:rsid w:val="009C21CA"/>
    <w:rsid w:val="009E3CB1"/>
    <w:rsid w:val="009E4B01"/>
    <w:rsid w:val="009F3D65"/>
    <w:rsid w:val="00A73DA5"/>
    <w:rsid w:val="00A76CCD"/>
    <w:rsid w:val="00AA4494"/>
    <w:rsid w:val="00AB0081"/>
    <w:rsid w:val="00AB2586"/>
    <w:rsid w:val="00AB3E11"/>
    <w:rsid w:val="00AC1C17"/>
    <w:rsid w:val="00AC6D55"/>
    <w:rsid w:val="00AE23FE"/>
    <w:rsid w:val="00AE77FC"/>
    <w:rsid w:val="00AF35AD"/>
    <w:rsid w:val="00B30A0F"/>
    <w:rsid w:val="00B31801"/>
    <w:rsid w:val="00B71A71"/>
    <w:rsid w:val="00B86B4B"/>
    <w:rsid w:val="00B96974"/>
    <w:rsid w:val="00BA3A47"/>
    <w:rsid w:val="00BE543E"/>
    <w:rsid w:val="00C01EB3"/>
    <w:rsid w:val="00C056DF"/>
    <w:rsid w:val="00C23748"/>
    <w:rsid w:val="00C31E24"/>
    <w:rsid w:val="00CB1870"/>
    <w:rsid w:val="00CC11CC"/>
    <w:rsid w:val="00CE04C6"/>
    <w:rsid w:val="00CE492D"/>
    <w:rsid w:val="00CE543D"/>
    <w:rsid w:val="00CF3976"/>
    <w:rsid w:val="00CF677B"/>
    <w:rsid w:val="00D07C76"/>
    <w:rsid w:val="00D110B6"/>
    <w:rsid w:val="00D20369"/>
    <w:rsid w:val="00D22505"/>
    <w:rsid w:val="00D42491"/>
    <w:rsid w:val="00D55226"/>
    <w:rsid w:val="00D76773"/>
    <w:rsid w:val="00DB58C0"/>
    <w:rsid w:val="00DB70B3"/>
    <w:rsid w:val="00DC0074"/>
    <w:rsid w:val="00DC39D0"/>
    <w:rsid w:val="00DD2CFA"/>
    <w:rsid w:val="00DF5234"/>
    <w:rsid w:val="00E03047"/>
    <w:rsid w:val="00E124CA"/>
    <w:rsid w:val="00E225B8"/>
    <w:rsid w:val="00E373E0"/>
    <w:rsid w:val="00E472A8"/>
    <w:rsid w:val="00E61020"/>
    <w:rsid w:val="00E92996"/>
    <w:rsid w:val="00E95DBD"/>
    <w:rsid w:val="00EA7034"/>
    <w:rsid w:val="00EB332A"/>
    <w:rsid w:val="00EE63EE"/>
    <w:rsid w:val="00EF1BE6"/>
    <w:rsid w:val="00EF26EC"/>
    <w:rsid w:val="00F10231"/>
    <w:rsid w:val="00F16DA3"/>
    <w:rsid w:val="00F20BB2"/>
    <w:rsid w:val="00F457BE"/>
    <w:rsid w:val="00F556A7"/>
    <w:rsid w:val="00F75043"/>
    <w:rsid w:val="00F80BE5"/>
    <w:rsid w:val="00F94B41"/>
    <w:rsid w:val="00FA5950"/>
    <w:rsid w:val="00FB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51D06E"/>
  <w14:defaultImageDpi w14:val="300"/>
  <w15:docId w15:val="{D3B85F76-3AD3-4128-B325-A30D9F9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E472A8"/>
    <w:pPr>
      <w:widowControl w:val="0"/>
      <w:spacing w:before="1"/>
      <w:ind w:left="388" w:hanging="268"/>
      <w:outlineLvl w:val="1"/>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B4B"/>
    <w:pPr>
      <w:tabs>
        <w:tab w:val="center" w:pos="4320"/>
        <w:tab w:val="right" w:pos="8640"/>
      </w:tabs>
    </w:pPr>
  </w:style>
  <w:style w:type="character" w:customStyle="1" w:styleId="HeaderChar">
    <w:name w:val="Header Char"/>
    <w:basedOn w:val="DefaultParagraphFont"/>
    <w:link w:val="Header"/>
    <w:uiPriority w:val="99"/>
    <w:rsid w:val="00740B4B"/>
  </w:style>
  <w:style w:type="paragraph" w:styleId="Footer">
    <w:name w:val="footer"/>
    <w:basedOn w:val="Normal"/>
    <w:link w:val="FooterChar"/>
    <w:uiPriority w:val="99"/>
    <w:unhideWhenUsed/>
    <w:rsid w:val="00740B4B"/>
    <w:pPr>
      <w:tabs>
        <w:tab w:val="center" w:pos="4320"/>
        <w:tab w:val="right" w:pos="8640"/>
      </w:tabs>
    </w:pPr>
  </w:style>
  <w:style w:type="character" w:customStyle="1" w:styleId="FooterChar">
    <w:name w:val="Footer Char"/>
    <w:basedOn w:val="DefaultParagraphFont"/>
    <w:link w:val="Footer"/>
    <w:uiPriority w:val="99"/>
    <w:rsid w:val="00740B4B"/>
  </w:style>
  <w:style w:type="paragraph" w:styleId="BalloonText">
    <w:name w:val="Balloon Text"/>
    <w:basedOn w:val="Normal"/>
    <w:link w:val="BalloonTextChar"/>
    <w:uiPriority w:val="99"/>
    <w:semiHidden/>
    <w:unhideWhenUsed/>
    <w:rsid w:val="00740B4B"/>
    <w:rPr>
      <w:rFonts w:ascii="Lucida Grande" w:hAnsi="Lucida Grande"/>
      <w:sz w:val="18"/>
      <w:szCs w:val="18"/>
    </w:rPr>
  </w:style>
  <w:style w:type="character" w:customStyle="1" w:styleId="BalloonTextChar">
    <w:name w:val="Balloon Text Char"/>
    <w:basedOn w:val="DefaultParagraphFont"/>
    <w:link w:val="BalloonText"/>
    <w:uiPriority w:val="99"/>
    <w:semiHidden/>
    <w:rsid w:val="00740B4B"/>
    <w:rPr>
      <w:rFonts w:ascii="Lucida Grande" w:hAnsi="Lucida Grande"/>
      <w:sz w:val="18"/>
      <w:szCs w:val="18"/>
    </w:rPr>
  </w:style>
  <w:style w:type="table" w:styleId="TableGrid">
    <w:name w:val="Table Grid"/>
    <w:basedOn w:val="TableNormal"/>
    <w:uiPriority w:val="59"/>
    <w:rsid w:val="00433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9F8"/>
    <w:pPr>
      <w:autoSpaceDE w:val="0"/>
      <w:autoSpaceDN w:val="0"/>
      <w:adjustRightInd w:val="0"/>
    </w:pPr>
    <w:rPr>
      <w:rFonts w:ascii="Arial" w:eastAsiaTheme="minorHAnsi" w:hAnsi="Arial" w:cs="Arial"/>
      <w:color w:val="000000"/>
      <w:lang w:val="en-GB"/>
    </w:rPr>
  </w:style>
  <w:style w:type="paragraph" w:customStyle="1" w:styleId="Level3">
    <w:name w:val="Level 3"/>
    <w:basedOn w:val="Normal"/>
    <w:rsid w:val="009969F8"/>
    <w:pPr>
      <w:spacing w:after="240"/>
      <w:jc w:val="both"/>
    </w:pPr>
    <w:rPr>
      <w:rFonts w:ascii="Arial" w:eastAsia="Times New Roman" w:hAnsi="Arial" w:cs="Times New Roman"/>
      <w:sz w:val="22"/>
      <w:szCs w:val="20"/>
      <w:lang w:val="en-GB"/>
    </w:rPr>
  </w:style>
  <w:style w:type="character" w:styleId="Strong">
    <w:name w:val="Strong"/>
    <w:uiPriority w:val="22"/>
    <w:qFormat/>
    <w:rsid w:val="009969F8"/>
    <w:rPr>
      <w:b/>
      <w:bCs/>
    </w:rPr>
  </w:style>
  <w:style w:type="paragraph" w:styleId="ListParagraph">
    <w:name w:val="List Paragraph"/>
    <w:basedOn w:val="Normal"/>
    <w:uiPriority w:val="1"/>
    <w:qFormat/>
    <w:rsid w:val="009969F8"/>
    <w:pPr>
      <w:spacing w:after="200" w:line="276" w:lineRule="auto"/>
      <w:ind w:left="720"/>
      <w:contextualSpacing/>
    </w:pPr>
    <w:rPr>
      <w:rFonts w:eastAsiaTheme="minorHAnsi"/>
      <w:sz w:val="22"/>
      <w:szCs w:val="22"/>
      <w:lang w:val="en-GB"/>
    </w:rPr>
  </w:style>
  <w:style w:type="paragraph" w:customStyle="1" w:styleId="Level2">
    <w:name w:val="Level 2"/>
    <w:basedOn w:val="Normal"/>
    <w:rsid w:val="009969F8"/>
    <w:pPr>
      <w:tabs>
        <w:tab w:val="num" w:pos="1080"/>
      </w:tabs>
      <w:spacing w:after="240"/>
      <w:ind w:left="1080" w:hanging="648"/>
      <w:jc w:val="both"/>
    </w:pPr>
    <w:rPr>
      <w:rFonts w:ascii="Arial" w:eastAsia="Times New Roman" w:hAnsi="Arial" w:cs="Times New Roman"/>
      <w:sz w:val="22"/>
      <w:szCs w:val="20"/>
      <w:lang w:val="en-GB"/>
    </w:rPr>
  </w:style>
  <w:style w:type="paragraph" w:customStyle="1" w:styleId="Level4">
    <w:name w:val="Level 4"/>
    <w:basedOn w:val="Normal"/>
    <w:rsid w:val="009969F8"/>
    <w:pPr>
      <w:tabs>
        <w:tab w:val="num" w:pos="2376"/>
      </w:tabs>
      <w:spacing w:after="240"/>
      <w:ind w:left="2376" w:hanging="432"/>
      <w:jc w:val="both"/>
    </w:pPr>
    <w:rPr>
      <w:rFonts w:ascii="Arial" w:eastAsia="Times New Roman" w:hAnsi="Arial" w:cs="Times New Roman"/>
      <w:sz w:val="22"/>
      <w:szCs w:val="20"/>
      <w:lang w:val="en-GB"/>
    </w:rPr>
  </w:style>
  <w:style w:type="character" w:customStyle="1" w:styleId="Heading2Char">
    <w:name w:val="Heading 2 Char"/>
    <w:basedOn w:val="DefaultParagraphFont"/>
    <w:link w:val="Heading2"/>
    <w:uiPriority w:val="1"/>
    <w:rsid w:val="00E472A8"/>
    <w:rPr>
      <w:rFonts w:ascii="Arial" w:eastAsia="Arial" w:hAnsi="Arial" w:cs="Arial"/>
      <w:b/>
      <w:bCs/>
      <w:u w:val="single" w:color="000000"/>
    </w:rPr>
  </w:style>
  <w:style w:type="paragraph" w:styleId="BodyText">
    <w:name w:val="Body Text"/>
    <w:basedOn w:val="Normal"/>
    <w:link w:val="BodyTextChar"/>
    <w:uiPriority w:val="1"/>
    <w:qFormat/>
    <w:rsid w:val="00E472A8"/>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E472A8"/>
    <w:rPr>
      <w:rFonts w:ascii="Arial" w:eastAsia="Arial" w:hAnsi="Arial" w:cs="Arial"/>
      <w:sz w:val="22"/>
      <w:szCs w:val="22"/>
    </w:rPr>
  </w:style>
  <w:style w:type="character" w:styleId="Hyperlink">
    <w:name w:val="Hyperlink"/>
    <w:basedOn w:val="DefaultParagraphFont"/>
    <w:uiPriority w:val="99"/>
    <w:unhideWhenUsed/>
    <w:rsid w:val="00E472A8"/>
    <w:rPr>
      <w:color w:val="0000FF" w:themeColor="hyperlink"/>
      <w:u w:val="single"/>
    </w:rPr>
  </w:style>
  <w:style w:type="character" w:styleId="UnresolvedMention">
    <w:name w:val="Unresolved Mention"/>
    <w:basedOn w:val="DefaultParagraphFont"/>
    <w:uiPriority w:val="99"/>
    <w:semiHidden/>
    <w:unhideWhenUsed/>
    <w:rsid w:val="0052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sscbl.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northstarhg.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meswapper.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orthyorkshirehomechoice.org.uk/" TargetMode="External"/><Relationship Id="rId4" Type="http://schemas.openxmlformats.org/officeDocument/2006/relationships/webSettings" Target="webSettings.xml"/><Relationship Id="rId9" Type="http://schemas.openxmlformats.org/officeDocument/2006/relationships/hyperlink" Target="https://www.durhamkeyoptions.co.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1529</Words>
  <Characters>8721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Sara Herrington</cp:lastModifiedBy>
  <cp:revision>2</cp:revision>
  <cp:lastPrinted>2024-05-03T10:54:00Z</cp:lastPrinted>
  <dcterms:created xsi:type="dcterms:W3CDTF">2024-05-09T08:57:00Z</dcterms:created>
  <dcterms:modified xsi:type="dcterms:W3CDTF">2024-05-09T08:57:00Z</dcterms:modified>
</cp:coreProperties>
</file>